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0470" w14:textId="77777777" w:rsidR="00C949A3" w:rsidRPr="002E25D7" w:rsidRDefault="00C949A3" w:rsidP="00601332">
      <w:pPr>
        <w:spacing w:after="0" w:line="240" w:lineRule="auto"/>
        <w:ind w:left="3666" w:firstLine="1296"/>
        <w:jc w:val="both"/>
        <w:rPr>
          <w:rFonts w:ascii="Times New Roman" w:eastAsia="Times New Roman" w:hAnsi="Times New Roman" w:cs="Times New Roman"/>
          <w:color w:val="000000"/>
          <w:sz w:val="24"/>
          <w:szCs w:val="24"/>
        </w:rPr>
      </w:pPr>
      <w:r w:rsidRPr="002E25D7">
        <w:rPr>
          <w:rFonts w:ascii="Times New Roman" w:eastAsia="Times New Roman" w:hAnsi="Times New Roman" w:cs="Times New Roman"/>
          <w:color w:val="000000"/>
          <w:sz w:val="24"/>
          <w:szCs w:val="24"/>
        </w:rPr>
        <w:t xml:space="preserve">PATVIRTINTA </w:t>
      </w:r>
    </w:p>
    <w:p w14:paraId="758123F8" w14:textId="77777777" w:rsidR="00601332" w:rsidRDefault="00C949A3" w:rsidP="00601332">
      <w:pPr>
        <w:spacing w:after="0" w:line="240" w:lineRule="auto"/>
        <w:ind w:left="3666" w:firstLine="1296"/>
        <w:jc w:val="both"/>
        <w:rPr>
          <w:rFonts w:ascii="Times New Roman" w:eastAsia="Times New Roman" w:hAnsi="Times New Roman" w:cs="Times New Roman"/>
          <w:color w:val="000000"/>
          <w:sz w:val="24"/>
          <w:szCs w:val="24"/>
        </w:rPr>
      </w:pPr>
      <w:r w:rsidRPr="002E25D7">
        <w:rPr>
          <w:rFonts w:ascii="Times New Roman" w:eastAsia="Times New Roman" w:hAnsi="Times New Roman" w:cs="Times New Roman"/>
          <w:color w:val="000000"/>
          <w:sz w:val="24"/>
          <w:szCs w:val="24"/>
        </w:rPr>
        <w:t>Rokiškio rajono savivaldybės tarybos</w:t>
      </w:r>
    </w:p>
    <w:p w14:paraId="7B065F9B" w14:textId="2CEF5AF5" w:rsidR="00C949A3" w:rsidRPr="002E25D7" w:rsidRDefault="00C949A3" w:rsidP="00601332">
      <w:pPr>
        <w:spacing w:after="0" w:line="240" w:lineRule="auto"/>
        <w:ind w:left="3888" w:firstLine="1074"/>
        <w:jc w:val="both"/>
        <w:rPr>
          <w:rFonts w:ascii="Times New Roman" w:eastAsia="Times New Roman" w:hAnsi="Times New Roman" w:cs="Times New Roman"/>
          <w:color w:val="000000"/>
          <w:sz w:val="24"/>
          <w:szCs w:val="24"/>
        </w:rPr>
      </w:pPr>
      <w:r w:rsidRPr="002E25D7">
        <w:rPr>
          <w:rFonts w:ascii="Times New Roman" w:eastAsia="Times New Roman" w:hAnsi="Times New Roman" w:cs="Times New Roman"/>
          <w:color w:val="000000"/>
          <w:sz w:val="24"/>
          <w:szCs w:val="24"/>
        </w:rPr>
        <w:t xml:space="preserve">2024 m. sausio </w:t>
      </w:r>
      <w:r>
        <w:rPr>
          <w:rFonts w:ascii="Times New Roman" w:eastAsia="Times New Roman" w:hAnsi="Times New Roman" w:cs="Times New Roman"/>
          <w:color w:val="000000"/>
          <w:sz w:val="24"/>
          <w:szCs w:val="24"/>
        </w:rPr>
        <w:t>25</w:t>
      </w:r>
      <w:r w:rsidRPr="002E25D7">
        <w:rPr>
          <w:rFonts w:ascii="Times New Roman" w:eastAsia="Times New Roman" w:hAnsi="Times New Roman" w:cs="Times New Roman"/>
          <w:color w:val="000000"/>
          <w:sz w:val="24"/>
          <w:szCs w:val="24"/>
        </w:rPr>
        <w:t xml:space="preserve"> d. sprendimu Nr. TS- </w:t>
      </w:r>
      <w:r w:rsidRPr="002E25D7">
        <w:rPr>
          <w:rFonts w:ascii="Times New Roman" w:eastAsia="Times New Roman" w:hAnsi="Times New Roman" w:cs="Times New Roman"/>
          <w:color w:val="000000"/>
          <w:sz w:val="24"/>
          <w:szCs w:val="24"/>
        </w:rPr>
        <w:tab/>
      </w:r>
    </w:p>
    <w:p w14:paraId="3E8EBA97" w14:textId="77777777" w:rsidR="00C949A3" w:rsidRPr="002E25D7" w:rsidRDefault="00C949A3" w:rsidP="00C949A3">
      <w:pPr>
        <w:spacing w:after="0" w:line="240" w:lineRule="auto"/>
        <w:ind w:left="5760"/>
        <w:jc w:val="both"/>
        <w:rPr>
          <w:rFonts w:ascii="Times New Roman" w:eastAsia="Times New Roman" w:hAnsi="Times New Roman" w:cs="Times New Roman"/>
          <w:color w:val="000000"/>
          <w:sz w:val="24"/>
          <w:szCs w:val="24"/>
        </w:rPr>
      </w:pPr>
    </w:p>
    <w:p w14:paraId="0499014F" w14:textId="77777777" w:rsidR="00C949A3" w:rsidRPr="002E25D7" w:rsidRDefault="00C949A3" w:rsidP="00C949A3">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ROKIŠKIO RAJONO SAVIVALDYBĖS GYVENTOJŲ MOKĖJIMO UŽ SOCIALINES PASLAUGAS TVARKOS APRAŠAS</w:t>
      </w:r>
    </w:p>
    <w:p w14:paraId="7CD3EDFD" w14:textId="77777777" w:rsidR="00C949A3" w:rsidRDefault="00C949A3" w:rsidP="00C949A3">
      <w:pPr>
        <w:spacing w:after="0" w:line="240" w:lineRule="auto"/>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w:t>
      </w:r>
    </w:p>
    <w:p w14:paraId="219FD788" w14:textId="77777777" w:rsidR="00601332" w:rsidRPr="002E25D7" w:rsidRDefault="00601332" w:rsidP="00C949A3">
      <w:pPr>
        <w:spacing w:after="0" w:line="240" w:lineRule="auto"/>
        <w:rPr>
          <w:rFonts w:ascii="Times New Roman" w:eastAsia="Times New Roman" w:hAnsi="Times New Roman" w:cs="Times New Roman"/>
          <w:sz w:val="24"/>
          <w:szCs w:val="24"/>
        </w:rPr>
      </w:pPr>
    </w:p>
    <w:p w14:paraId="695E0F40" w14:textId="77777777" w:rsidR="00C949A3" w:rsidRPr="002E25D7" w:rsidRDefault="00C949A3" w:rsidP="00C949A3">
      <w:pPr>
        <w:spacing w:after="0" w:line="240" w:lineRule="auto"/>
        <w:jc w:val="center"/>
        <w:rPr>
          <w:rFonts w:ascii="Times New Roman" w:eastAsia="Times New Roman" w:hAnsi="Times New Roman" w:cs="Times New Roman"/>
          <w:b/>
          <w:bCs/>
          <w:sz w:val="24"/>
          <w:szCs w:val="24"/>
        </w:rPr>
      </w:pPr>
      <w:bookmarkStart w:id="0" w:name="part_0becfcf58a174b72bbfe028ffd33d00e"/>
      <w:bookmarkEnd w:id="0"/>
      <w:r w:rsidRPr="002E25D7">
        <w:rPr>
          <w:rFonts w:ascii="Times New Roman" w:eastAsia="Times New Roman" w:hAnsi="Times New Roman" w:cs="Times New Roman"/>
          <w:b/>
          <w:bCs/>
          <w:sz w:val="24"/>
          <w:szCs w:val="24"/>
        </w:rPr>
        <w:t>I. BENDROSIOS NUOSTATOS</w:t>
      </w:r>
    </w:p>
    <w:p w14:paraId="587BEC54" w14:textId="77777777" w:rsidR="00C949A3" w:rsidRPr="002E25D7" w:rsidRDefault="00C949A3" w:rsidP="00C949A3">
      <w:pPr>
        <w:spacing w:after="0" w:line="240" w:lineRule="auto"/>
        <w:jc w:val="center"/>
        <w:rPr>
          <w:rFonts w:ascii="Times New Roman" w:eastAsia="Times New Roman" w:hAnsi="Times New Roman" w:cs="Times New Roman"/>
          <w:sz w:val="24"/>
          <w:szCs w:val="24"/>
        </w:rPr>
      </w:pPr>
    </w:p>
    <w:p w14:paraId="252649CE" w14:textId="77777777" w:rsidR="00C949A3" w:rsidRPr="002E25D7" w:rsidRDefault="00C949A3" w:rsidP="00601332">
      <w:pPr>
        <w:tabs>
          <w:tab w:val="left" w:pos="567"/>
          <w:tab w:val="left" w:pos="1418"/>
        </w:tabs>
        <w:spacing w:after="0" w:line="240" w:lineRule="auto"/>
        <w:ind w:firstLine="851"/>
        <w:jc w:val="both"/>
        <w:rPr>
          <w:rFonts w:ascii="Times New Roman" w:eastAsia="Times New Roman" w:hAnsi="Times New Roman" w:cs="Times New Roman"/>
          <w:sz w:val="24"/>
          <w:szCs w:val="24"/>
        </w:rPr>
      </w:pPr>
      <w:bookmarkStart w:id="1" w:name="part_4fd545d6ada64b5d9ad25137ce1b4237"/>
      <w:bookmarkEnd w:id="1"/>
      <w:r w:rsidRPr="002E25D7">
        <w:rPr>
          <w:rFonts w:ascii="Times New Roman" w:eastAsia="Times New Roman" w:hAnsi="Times New Roman" w:cs="Times New Roman"/>
          <w:sz w:val="24"/>
          <w:szCs w:val="24"/>
        </w:rPr>
        <w:t>1. Rokiškio rajono savivaldybės gyventojų mokėjimo už socialines paslaugas tvarkos aprašas (toliau – Aprašas) reglamentuoja asmens (šeimos) mokėjimo už socialines paslaugas dydžių nustatymą, pagalbos pinigų mokėjimo atvejus, asmens (šeimos narių) finansinių galimybių mokėti už socialines paslaugas vertinimą.</w:t>
      </w:r>
    </w:p>
    <w:p w14:paraId="48EA1DE8"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2" w:name="part_1df000b8afbf4df59a41e5ca67df4fd4"/>
      <w:bookmarkEnd w:id="2"/>
      <w:r w:rsidRPr="002E25D7">
        <w:rPr>
          <w:rFonts w:ascii="Times New Roman" w:eastAsia="Times New Roman" w:hAnsi="Times New Roman" w:cs="Times New Roman"/>
          <w:sz w:val="24"/>
          <w:szCs w:val="24"/>
        </w:rPr>
        <w:t>2. Šis Aprašas taikomas asmenims, gyvenantiems Rokiškio rajono savivaldybėje (toliau – Savivaldybėje), mokėjimui už tas socialines paslaugas, kurias planuoja, skiria, kurių poreikį asmeniui (šeimai) nustato Savivaldybė ir kurių teikimas finansuojamas iš Savivaldybės biudžeto lėšų ar Saviva</w:t>
      </w:r>
      <w:r>
        <w:rPr>
          <w:rFonts w:ascii="Times New Roman" w:eastAsia="Times New Roman" w:hAnsi="Times New Roman" w:cs="Times New Roman"/>
          <w:sz w:val="24"/>
          <w:szCs w:val="24"/>
        </w:rPr>
        <w:t>l</w:t>
      </w:r>
      <w:r w:rsidRPr="002E25D7">
        <w:rPr>
          <w:rFonts w:ascii="Times New Roman" w:eastAsia="Times New Roman" w:hAnsi="Times New Roman" w:cs="Times New Roman"/>
          <w:sz w:val="24"/>
          <w:szCs w:val="24"/>
        </w:rPr>
        <w:t>dybės biudžetui skiriamų Lietuvos Respublikos valstybės biudžeto specialiųjų tikslinių dotacijų socialinėms paslaugoms organizuoti. Už kitas privačiai ar papildomai asmens (šeimos) pageidavimu teikiamas socialines paslaugas mokama paslaugas gaunančio asmens (jam atstovaujančio) ir socialinių paslaugų įstaigos tarpusavio susitarimu.</w:t>
      </w:r>
      <w:bookmarkStart w:id="3" w:name="part_f0c9614d66fe485bb559cde619d9af5c"/>
      <w:bookmarkEnd w:id="3"/>
    </w:p>
    <w:p w14:paraId="588A1E5A"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3. Vadovaudamasi šiuo Aprašu, Savivaldybė patvirtina Savivaldybės gyventojų mokėjimo už tam tikrų rūšių socialines paslaugas tvarką, išsamiai nustatančią mokėjimo dydžius, atleidimo nuo mokėjimo už socialines paslaugas sąlygas ir atvejus, pagalbos pinigų mokėjimo Savivaldybės gyventojams atvejus, finansinių galimybių vertinimą ir kitas sąlygas. Savivaldybės gyventojų mokėjimo už socialines paslaugas tvarka turi būti viešai skelbiama.</w:t>
      </w:r>
    </w:p>
    <w:p w14:paraId="45BB5111"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E25D7">
        <w:rPr>
          <w:rFonts w:ascii="Times New Roman" w:eastAsia="Times New Roman" w:hAnsi="Times New Roman" w:cs="Times New Roman"/>
          <w:sz w:val="24"/>
          <w:szCs w:val="24"/>
        </w:rPr>
        <w:t>Konkretų asmens (šeimos) mokėjimo už socialines paslaugas dydį nustato Savivaldybė, vadovaudamasi Lietuvos Respublikos socialinių paslaugų įstatymu ir šiuo Aprašu.</w:t>
      </w:r>
    </w:p>
    <w:p w14:paraId="3E21C202"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5. Mokėjimo už socialines paslaugas dydis asmeniui (šeimai) nustatomas individualiai, atsižvelgiant į asmens (šeimos narių) finansines galimybes mokėti už socialines paslaugas ir asmeniui (šeimai) teikiamų socialinių paslaugų rūšį. Socialines paslaugas, jų turinį pagal socialinių paslaugų rūšis apibrėžia Socialinių paslaugų katalogas, tvirtinamas Socialinės apsaugos ir darbo ministro.</w:t>
      </w:r>
    </w:p>
    <w:p w14:paraId="301C8F7C" w14:textId="77777777" w:rsidR="00C949A3" w:rsidRPr="002E25D7" w:rsidRDefault="00C949A3" w:rsidP="00601332">
      <w:pPr>
        <w:spacing w:after="0" w:line="240" w:lineRule="auto"/>
        <w:ind w:firstLine="851"/>
        <w:jc w:val="both"/>
        <w:rPr>
          <w:rFonts w:ascii="Times New Roman" w:eastAsia="Times New Roman" w:hAnsi="Times New Roman" w:cs="Times New Roman"/>
          <w:strike/>
          <w:sz w:val="24"/>
          <w:szCs w:val="24"/>
        </w:rPr>
      </w:pPr>
      <w:r w:rsidRPr="002E25D7">
        <w:rPr>
          <w:rFonts w:ascii="Times New Roman" w:eastAsia="Times New Roman" w:hAnsi="Times New Roman" w:cs="Times New Roman"/>
          <w:sz w:val="24"/>
          <w:szCs w:val="24"/>
        </w:rPr>
        <w:t xml:space="preserve">6. Asmens (šeimos) mokėjimo už socialines paslaugas dydis negali būti didesnis už asmeniui (šeimai) teikiamų socialinių paslaugų kainą. </w:t>
      </w:r>
    </w:p>
    <w:p w14:paraId="52B949D5" w14:textId="77777777" w:rsidR="00C949A3" w:rsidRPr="002E25D7" w:rsidRDefault="00C949A3" w:rsidP="00601332">
      <w:pPr>
        <w:spacing w:after="0" w:line="240" w:lineRule="auto"/>
        <w:ind w:firstLine="851"/>
        <w:jc w:val="both"/>
        <w:rPr>
          <w:rFonts w:ascii="Times New Roman" w:eastAsia="Times New Roman" w:hAnsi="Times New Roman" w:cs="Times New Roman"/>
          <w:strike/>
          <w:sz w:val="24"/>
          <w:szCs w:val="24"/>
        </w:rPr>
      </w:pPr>
      <w:bookmarkStart w:id="4" w:name="part_d2245b60253c4157ad535d1515af5126"/>
      <w:bookmarkStart w:id="5" w:name="part_8600b370799948ba9a1db0d92b7138e6"/>
      <w:bookmarkStart w:id="6" w:name="part_aea6deefd4dd4c358a2cc5d77401fb80"/>
      <w:bookmarkEnd w:id="4"/>
      <w:bookmarkEnd w:id="5"/>
      <w:bookmarkEnd w:id="6"/>
      <w:r w:rsidRPr="002E25D7">
        <w:rPr>
          <w:rFonts w:ascii="Times New Roman" w:eastAsia="Times New Roman" w:hAnsi="Times New Roman" w:cs="Times New Roman"/>
          <w:sz w:val="24"/>
          <w:szCs w:val="24"/>
        </w:rPr>
        <w:t xml:space="preserve">7. Mokėjimo už socialines paslaugas dydis gali būti nustatytas tik </w:t>
      </w:r>
      <w:r w:rsidRPr="002E25D7">
        <w:rPr>
          <w:rFonts w:ascii="Times New Roman" w:eastAsia="Times New Roman" w:hAnsi="Times New Roman" w:cs="Times New Roman"/>
          <w:color w:val="000000"/>
          <w:sz w:val="24"/>
          <w:szCs w:val="24"/>
        </w:rPr>
        <w:t>pinigine išraiška</w:t>
      </w:r>
      <w:r w:rsidRPr="002E25D7">
        <w:rPr>
          <w:rFonts w:ascii="Times New Roman" w:eastAsia="Times New Roman" w:hAnsi="Times New Roman" w:cs="Times New Roman"/>
          <w:sz w:val="24"/>
          <w:szCs w:val="24"/>
        </w:rPr>
        <w:t xml:space="preserve">. </w:t>
      </w:r>
    </w:p>
    <w:p w14:paraId="29525CA7" w14:textId="77777777" w:rsidR="00C949A3" w:rsidRPr="002E25D7" w:rsidRDefault="00C949A3" w:rsidP="00601332">
      <w:pPr>
        <w:spacing w:after="0" w:line="240" w:lineRule="auto"/>
        <w:ind w:firstLine="851"/>
        <w:jc w:val="both"/>
        <w:rPr>
          <w:rFonts w:ascii="Times New Roman" w:eastAsia="Times New Roman" w:hAnsi="Times New Roman" w:cs="Times New Roman"/>
          <w:strike/>
          <w:sz w:val="24"/>
          <w:szCs w:val="24"/>
        </w:rPr>
      </w:pPr>
      <w:bookmarkStart w:id="7" w:name="part_804b8576ad6d43db9105c9be987b7ed9"/>
      <w:bookmarkEnd w:id="7"/>
      <w:r w:rsidRPr="002E25D7">
        <w:rPr>
          <w:rFonts w:ascii="Times New Roman" w:eastAsia="Times New Roman" w:hAnsi="Times New Roman" w:cs="Times New Roman"/>
          <w:sz w:val="24"/>
          <w:szCs w:val="24"/>
        </w:rPr>
        <w:t>8. Socialines paslaugas gaunančio asmens (šeimos) ir socialines paslaugas teikiančios įstaigos, kurios steigėjas yra Savivaldybė, tarpusavio teisės ir pareigos, susijusios su asmens (šeimos) mokėjimu už socialines paslaugas, nustatomos rašytine asmens (vieno iš suaugusių šeimos narių ar jo globėjo, rūpintojo, atstovo), rentos mokėtojo, kitų suinteresuotų asmenų ir socialines paslaugas teikiančios įstaigos vadovo sutartimi.</w:t>
      </w:r>
      <w:bookmarkStart w:id="8" w:name="part_2b8af237557a45e0b9c86b3688dbe250"/>
      <w:bookmarkEnd w:id="8"/>
      <w:r w:rsidRPr="002E25D7">
        <w:rPr>
          <w:rFonts w:ascii="Times New Roman" w:eastAsia="Times New Roman" w:hAnsi="Times New Roman" w:cs="Times New Roman"/>
          <w:sz w:val="24"/>
          <w:szCs w:val="24"/>
        </w:rPr>
        <w:t xml:space="preserve"> Sutartyje turi būti  nustatyta mokėjimo už socialines paslaugas dydžio keitimo atvejai ir informacijos apie Savivaldybės apskaičiuotą asmens</w:t>
      </w:r>
      <w:r>
        <w:rPr>
          <w:rFonts w:ascii="Times New Roman" w:eastAsia="Times New Roman" w:hAnsi="Times New Roman" w:cs="Times New Roman"/>
          <w:sz w:val="24"/>
          <w:szCs w:val="24"/>
        </w:rPr>
        <w:t xml:space="preserve"> </w:t>
      </w:r>
      <w:r w:rsidRPr="002E25D7">
        <w:rPr>
          <w:rFonts w:ascii="Times New Roman" w:eastAsia="Times New Roman" w:hAnsi="Times New Roman" w:cs="Times New Roman"/>
          <w:sz w:val="24"/>
          <w:szCs w:val="24"/>
        </w:rPr>
        <w:t xml:space="preserve">(šeimos) mokėjimo už socialines paslaugas dydį (pinigine išraiška) pateikimo socialines paslaugas gaunančiam asmeniui ar jo globėjui (rūpintojui), kitam teisėtam asmens atstovui tvarka. </w:t>
      </w:r>
    </w:p>
    <w:p w14:paraId="57B93833"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2E25D7">
        <w:rPr>
          <w:rFonts w:ascii="Times New Roman" w:eastAsia="Times New Roman" w:hAnsi="Times New Roman" w:cs="Times New Roman"/>
          <w:sz w:val="24"/>
          <w:szCs w:val="24"/>
        </w:rPr>
        <w:t>Lėšos, gautos už socialines paslaugas, apskaitomos ir naudojamos vadovaujantis Lietuvos Respublikos įstatymais ir kitais teisės aktais.</w:t>
      </w:r>
    </w:p>
    <w:p w14:paraId="77ADEBF1" w14:textId="77777777" w:rsidR="00C949A3"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10. Šiame Apraše vartojamos sąvokos suprantamos taip, kaip jos apibrėžtos Lietuvos Respublikos civiliniame kodekse, Socialinių paslaugų įstatyme, Lietuvos Respublikos asmens su negalia teisių pagrindų įstatyme, Lietuvos Respublikos vietos savivaldos įstatyme.</w:t>
      </w:r>
    </w:p>
    <w:p w14:paraId="4965D593" w14:textId="77777777" w:rsidR="00C949A3" w:rsidRDefault="00C949A3" w:rsidP="00C949A3">
      <w:pPr>
        <w:spacing w:after="0" w:line="240" w:lineRule="auto"/>
        <w:rPr>
          <w:rFonts w:ascii="Times New Roman" w:eastAsia="Times New Roman" w:hAnsi="Times New Roman" w:cs="Times New Roman"/>
          <w:strike/>
          <w:sz w:val="24"/>
          <w:szCs w:val="24"/>
        </w:rPr>
      </w:pPr>
    </w:p>
    <w:p w14:paraId="69479AB0" w14:textId="77777777" w:rsidR="00601332" w:rsidRDefault="00601332" w:rsidP="00C949A3">
      <w:pPr>
        <w:spacing w:after="0" w:line="240" w:lineRule="auto"/>
        <w:rPr>
          <w:rFonts w:ascii="Times New Roman" w:eastAsia="Times New Roman" w:hAnsi="Times New Roman" w:cs="Times New Roman"/>
          <w:strike/>
          <w:sz w:val="24"/>
          <w:szCs w:val="24"/>
        </w:rPr>
      </w:pPr>
    </w:p>
    <w:p w14:paraId="39BE40F4" w14:textId="77777777" w:rsidR="00601332" w:rsidRDefault="00601332" w:rsidP="00C949A3">
      <w:pPr>
        <w:spacing w:after="0" w:line="240" w:lineRule="auto"/>
        <w:rPr>
          <w:rFonts w:ascii="Times New Roman" w:eastAsia="Times New Roman" w:hAnsi="Times New Roman" w:cs="Times New Roman"/>
          <w:strike/>
          <w:sz w:val="24"/>
          <w:szCs w:val="24"/>
        </w:rPr>
      </w:pPr>
    </w:p>
    <w:p w14:paraId="5BEDD3AF" w14:textId="77777777" w:rsidR="00601332" w:rsidRPr="002E25D7" w:rsidRDefault="00601332" w:rsidP="00C949A3">
      <w:pPr>
        <w:spacing w:after="0" w:line="240" w:lineRule="auto"/>
        <w:rPr>
          <w:rFonts w:ascii="Times New Roman" w:eastAsia="Times New Roman" w:hAnsi="Times New Roman" w:cs="Times New Roman"/>
          <w:sz w:val="20"/>
          <w:szCs w:val="24"/>
        </w:rPr>
      </w:pPr>
    </w:p>
    <w:p w14:paraId="62BF41A4" w14:textId="3C91406E" w:rsidR="00C949A3" w:rsidRPr="002E25D7" w:rsidRDefault="00C949A3" w:rsidP="00C949A3">
      <w:pPr>
        <w:spacing w:after="0" w:line="240" w:lineRule="auto"/>
        <w:jc w:val="center"/>
        <w:rPr>
          <w:rFonts w:ascii="Times New Roman" w:eastAsia="Times New Roman" w:hAnsi="Times New Roman" w:cs="Times New Roman"/>
          <w:color w:val="FF0000"/>
          <w:sz w:val="24"/>
          <w:szCs w:val="24"/>
        </w:rPr>
      </w:pPr>
      <w:bookmarkStart w:id="9" w:name="part_09037465d99740cc8bc2846883d8716b"/>
      <w:bookmarkStart w:id="10" w:name="part_4a6c6898214343a1bc480f0ee10b3418"/>
      <w:bookmarkStart w:id="11" w:name="part_90e3cc82b03747af930eb4ffa8f6639c"/>
      <w:bookmarkEnd w:id="9"/>
      <w:bookmarkEnd w:id="10"/>
      <w:bookmarkEnd w:id="11"/>
      <w:r w:rsidRPr="002E25D7">
        <w:rPr>
          <w:rFonts w:ascii="Times New Roman" w:eastAsia="Times New Roman" w:hAnsi="Times New Roman" w:cs="Times New Roman"/>
          <w:b/>
          <w:bCs/>
          <w:sz w:val="24"/>
          <w:szCs w:val="24"/>
        </w:rPr>
        <w:lastRenderedPageBreak/>
        <w:t xml:space="preserve">II. MOKĖJIMAS </w:t>
      </w:r>
      <w:r w:rsidR="00601332">
        <w:rPr>
          <w:rFonts w:ascii="Times New Roman" w:eastAsia="Times New Roman" w:hAnsi="Times New Roman" w:cs="Times New Roman"/>
          <w:b/>
          <w:bCs/>
          <w:sz w:val="24"/>
          <w:szCs w:val="24"/>
        </w:rPr>
        <w:t xml:space="preserve">UŽ </w:t>
      </w:r>
      <w:r w:rsidRPr="002E25D7">
        <w:rPr>
          <w:rFonts w:ascii="Times New Roman" w:eastAsia="Times New Roman" w:hAnsi="Times New Roman" w:cs="Times New Roman"/>
          <w:b/>
          <w:bCs/>
          <w:sz w:val="24"/>
          <w:szCs w:val="24"/>
        </w:rPr>
        <w:t xml:space="preserve">BENDRĄSIAS SOCIALINES PASLAUGAS </w:t>
      </w:r>
    </w:p>
    <w:p w14:paraId="5E46173A" w14:textId="77777777" w:rsidR="00C949A3" w:rsidRPr="002E25D7" w:rsidRDefault="00C949A3" w:rsidP="00C949A3">
      <w:pPr>
        <w:spacing w:after="0" w:line="240" w:lineRule="auto"/>
        <w:ind w:firstLine="720"/>
        <w:jc w:val="both"/>
        <w:rPr>
          <w:rFonts w:ascii="Times New Roman" w:eastAsia="Times New Roman" w:hAnsi="Times New Roman" w:cs="Times New Roman"/>
          <w:strike/>
          <w:sz w:val="24"/>
          <w:szCs w:val="24"/>
        </w:rPr>
      </w:pPr>
    </w:p>
    <w:p w14:paraId="41F6066E"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color w:val="000000"/>
          <w:sz w:val="24"/>
          <w:szCs w:val="24"/>
        </w:rPr>
        <w:t>11. Informavimo, konsultavimo, tarpininkavimo ir atstovavimo paslaugos teikiamos nemokamai.</w:t>
      </w:r>
    </w:p>
    <w:p w14:paraId="16617531" w14:textId="77777777" w:rsidR="00C949A3" w:rsidRPr="002E25D7" w:rsidRDefault="00C949A3" w:rsidP="00601332">
      <w:pPr>
        <w:spacing w:after="0" w:line="240" w:lineRule="auto"/>
        <w:ind w:firstLine="851"/>
        <w:jc w:val="both"/>
        <w:rPr>
          <w:rFonts w:ascii="Times New Roman" w:eastAsia="SimSun" w:hAnsi="Times New Roman" w:cs="Times New Roman"/>
          <w:sz w:val="24"/>
          <w:szCs w:val="24"/>
          <w:lang w:eastAsia="ar-SA"/>
        </w:rPr>
      </w:pPr>
      <w:r w:rsidRPr="002E25D7">
        <w:rPr>
          <w:rFonts w:ascii="Times New Roman" w:eastAsia="Times New Roman" w:hAnsi="Times New Roman" w:cs="Times New Roman"/>
          <w:color w:val="000000"/>
          <w:sz w:val="24"/>
          <w:szCs w:val="24"/>
        </w:rPr>
        <w:t>12.</w:t>
      </w:r>
      <w:r w:rsidRPr="002E25D7">
        <w:rPr>
          <w:rFonts w:ascii="Times New Roman" w:eastAsia="SimSun" w:hAnsi="Times New Roman" w:cs="Times New Roman"/>
          <w:sz w:val="24"/>
          <w:szCs w:val="24"/>
          <w:lang w:eastAsia="ar-SA"/>
        </w:rPr>
        <w:t xml:space="preserve"> </w:t>
      </w:r>
      <w:bookmarkStart w:id="12" w:name="_Hlk38398595"/>
      <w:r w:rsidRPr="002E25D7">
        <w:rPr>
          <w:rFonts w:ascii="Times New Roman" w:eastAsia="SimSun" w:hAnsi="Times New Roman" w:cs="Times New Roman"/>
          <w:sz w:val="24"/>
          <w:szCs w:val="24"/>
          <w:lang w:eastAsia="ar-SA"/>
        </w:rPr>
        <w:t xml:space="preserve">Savivaldybės tarybos įsteigtose įstaigose teikiamų </w:t>
      </w:r>
      <w:r w:rsidRPr="002E25D7">
        <w:rPr>
          <w:rFonts w:ascii="Times New Roman" w:eastAsia="SimSun" w:hAnsi="Times New Roman" w:cs="Times New Roman"/>
          <w:color w:val="000000"/>
          <w:sz w:val="24"/>
          <w:szCs w:val="24"/>
          <w:lang w:eastAsia="ar-SA"/>
        </w:rPr>
        <w:t>bendrųjų</w:t>
      </w:r>
      <w:r w:rsidRPr="002E25D7">
        <w:rPr>
          <w:rFonts w:ascii="Times New Roman" w:eastAsia="SimSun" w:hAnsi="Times New Roman" w:cs="Times New Roman"/>
          <w:sz w:val="24"/>
          <w:szCs w:val="24"/>
          <w:lang w:eastAsia="ar-SA"/>
        </w:rPr>
        <w:t xml:space="preserve"> socialinių paslaugų kainas nustato Rokiškio rajono savivaldybės taryba.</w:t>
      </w:r>
      <w:bookmarkEnd w:id="12"/>
    </w:p>
    <w:p w14:paraId="33D99A5D" w14:textId="77777777" w:rsidR="00C949A3" w:rsidRPr="002E25D7" w:rsidRDefault="00C949A3" w:rsidP="00601332">
      <w:pPr>
        <w:spacing w:after="0" w:line="240" w:lineRule="auto"/>
        <w:ind w:firstLine="851"/>
        <w:jc w:val="both"/>
        <w:rPr>
          <w:rFonts w:ascii="Times New Roman" w:eastAsia="SimSun" w:hAnsi="Times New Roman" w:cs="Times New Roman"/>
          <w:color w:val="000000"/>
          <w:sz w:val="24"/>
          <w:szCs w:val="24"/>
          <w:lang w:eastAsia="ar-SA"/>
        </w:rPr>
      </w:pPr>
      <w:r w:rsidRPr="002E25D7">
        <w:rPr>
          <w:rFonts w:ascii="Times New Roman" w:eastAsia="SimSun" w:hAnsi="Times New Roman" w:cs="Times New Roman"/>
          <w:sz w:val="24"/>
          <w:szCs w:val="24"/>
          <w:lang w:eastAsia="ar-SA"/>
        </w:rPr>
        <w:t xml:space="preserve">13. </w:t>
      </w:r>
      <w:r w:rsidRPr="002E25D7">
        <w:rPr>
          <w:rFonts w:ascii="Times New Roman" w:eastAsia="SimSun" w:hAnsi="Times New Roman" w:cs="Times New Roman"/>
          <w:color w:val="000000"/>
          <w:sz w:val="24"/>
          <w:szCs w:val="24"/>
          <w:lang w:eastAsia="ar-SA"/>
        </w:rPr>
        <w:t xml:space="preserve">Atskaičius nustatytą asmens (šeimos) mokėjimo už bendrąsias socialines paslaugas dalį, asmens (vidutinės šeimos pajamos, tenkančios vienam šeimos nariui) mėnesio pajamos negali likti mažesnės už valstybės remiamų pajamų dvigubą dydį. Vertinant vidutines šeimos pajamas, tenkančias vienam šeimos nariui, šeimos nariams priskiriami sutuoktiniai ar bendrai gyvenantys asmenys arba vienas iš tėvų ir jų (jo) vaikai (įvaikiai) iki 18 metų, taip pat nedirbantys, nesusituokę ir su kitu asmeniu bendrai negyvenantys pilnamečiai </w:t>
      </w:r>
      <w:r w:rsidRPr="002E25D7">
        <w:rPr>
          <w:rFonts w:ascii="Times New Roman" w:eastAsia="SimSun" w:hAnsi="Times New Roman" w:cs="Times New Roman"/>
          <w:sz w:val="24"/>
          <w:szCs w:val="24"/>
          <w:lang w:eastAsia="ar-SA"/>
        </w:rPr>
        <w:t>vaikai (įvaikiai) iki 24 metų</w:t>
      </w:r>
      <w:r w:rsidRPr="002E25D7">
        <w:rPr>
          <w:rFonts w:ascii="Times New Roman" w:eastAsia="SimSun" w:hAnsi="Times New Roman" w:cs="Times New Roman"/>
          <w:color w:val="000000"/>
          <w:sz w:val="24"/>
          <w:szCs w:val="24"/>
          <w:lang w:eastAsia="ar-SA"/>
        </w:rPr>
        <w:t>, besimokantys pagal bendrojo ugdymo programą ar pagal formaliojo profesinio mokymo programą arba studijuojantys aukštoje mokykloje (studentai), įskaitant akademinių atostogų dėl ligos ar nėštumo laikotarpį, taip pat pilnamečiai vaikai (įvaikiai) nuo bendrojo ugdymo pr</w:t>
      </w:r>
      <w:r>
        <w:rPr>
          <w:rFonts w:ascii="Times New Roman" w:eastAsia="SimSun" w:hAnsi="Times New Roman" w:cs="Times New Roman"/>
          <w:color w:val="000000"/>
          <w:sz w:val="24"/>
          <w:szCs w:val="24"/>
          <w:lang w:eastAsia="ar-SA"/>
        </w:rPr>
        <w:t>o</w:t>
      </w:r>
      <w:r w:rsidRPr="002E25D7">
        <w:rPr>
          <w:rFonts w:ascii="Times New Roman" w:eastAsia="SimSun" w:hAnsi="Times New Roman" w:cs="Times New Roman"/>
          <w:color w:val="000000"/>
          <w:sz w:val="24"/>
          <w:szCs w:val="24"/>
          <w:lang w:eastAsia="ar-SA"/>
        </w:rPr>
        <w:t xml:space="preserve">gramos baigimo dienos iki tų pačių metų rugsėjo 1 dienos. Vaikai, kuriems nustatyta globa ar rūpyba, šeimos nariams nepriskiriami. </w:t>
      </w:r>
    </w:p>
    <w:p w14:paraId="3E03B927" w14:textId="77777777" w:rsidR="00C949A3" w:rsidRPr="002E25D7" w:rsidRDefault="00C949A3" w:rsidP="00C949A3">
      <w:pPr>
        <w:spacing w:after="0" w:line="240" w:lineRule="auto"/>
        <w:ind w:firstLine="1418"/>
        <w:jc w:val="both"/>
        <w:rPr>
          <w:rFonts w:ascii="Times New Roman" w:eastAsia="SimSun" w:hAnsi="Times New Roman" w:cs="Times New Roman"/>
          <w:sz w:val="20"/>
          <w:szCs w:val="24"/>
          <w:lang w:eastAsia="ar-SA"/>
        </w:rPr>
      </w:pPr>
    </w:p>
    <w:p w14:paraId="2FE2DF11" w14:textId="77777777" w:rsidR="00C949A3" w:rsidRPr="002E25D7" w:rsidRDefault="00C949A3" w:rsidP="00C949A3">
      <w:pPr>
        <w:spacing w:after="0" w:line="240" w:lineRule="auto"/>
        <w:jc w:val="center"/>
        <w:rPr>
          <w:rFonts w:ascii="Times New Roman" w:eastAsia="Times New Roman" w:hAnsi="Times New Roman" w:cs="Times New Roman"/>
          <w:b/>
          <w:bCs/>
          <w:sz w:val="24"/>
          <w:szCs w:val="24"/>
        </w:rPr>
      </w:pPr>
      <w:bookmarkStart w:id="13" w:name="part_848ea468b3b04c698e95c6bbec569119"/>
      <w:bookmarkEnd w:id="13"/>
      <w:r w:rsidRPr="002E25D7">
        <w:rPr>
          <w:rFonts w:ascii="Times New Roman" w:eastAsia="Times New Roman" w:hAnsi="Times New Roman" w:cs="Times New Roman"/>
          <w:b/>
          <w:bCs/>
          <w:sz w:val="24"/>
          <w:szCs w:val="24"/>
        </w:rPr>
        <w:t>III. MOKĖJIMAS UŽ SOCIALINĘ PRIEŽIŪRĄ</w:t>
      </w:r>
    </w:p>
    <w:p w14:paraId="2D94571C" w14:textId="77777777" w:rsidR="00C949A3" w:rsidRPr="002E25D7" w:rsidRDefault="00C949A3" w:rsidP="00C949A3">
      <w:pPr>
        <w:spacing w:after="0" w:line="240" w:lineRule="auto"/>
        <w:jc w:val="both"/>
        <w:rPr>
          <w:rFonts w:ascii="Times New Roman" w:eastAsia="Times New Roman" w:hAnsi="Times New Roman" w:cs="Times New Roman"/>
          <w:sz w:val="24"/>
          <w:szCs w:val="24"/>
        </w:rPr>
      </w:pPr>
    </w:p>
    <w:p w14:paraId="2EDE8F09"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 </w:t>
      </w:r>
      <w:r w:rsidRPr="002E25D7">
        <w:rPr>
          <w:rFonts w:ascii="Times New Roman" w:eastAsia="Times New Roman" w:hAnsi="Times New Roman" w:cs="Times New Roman"/>
          <w:bCs/>
          <w:sz w:val="24"/>
          <w:szCs w:val="24"/>
        </w:rPr>
        <w:t xml:space="preserve">14. Nemokamai teikiamos šios socialinės priežiūros paslaugos: socialinės priežiūros šeimoms paslaugos, socialinių įgūdžių ugdymo, palaikymo ir (ar) atkūrimo paslaugos socialinę riziką patiriančioms šeimoms, pagalbos globėjams (rūpintojams), budintiems globotojams, įtėviams ir šeimynų steigėjams, dalyviams ar besirengiantiems jais tapti paslaugos, laikino </w:t>
      </w:r>
      <w:proofErr w:type="spellStart"/>
      <w:r w:rsidRPr="002E25D7">
        <w:rPr>
          <w:rFonts w:ascii="Times New Roman" w:eastAsia="Times New Roman" w:hAnsi="Times New Roman" w:cs="Times New Roman"/>
          <w:bCs/>
          <w:sz w:val="24"/>
          <w:szCs w:val="24"/>
        </w:rPr>
        <w:t>apnakvindinimo</w:t>
      </w:r>
      <w:proofErr w:type="spellEnd"/>
      <w:r w:rsidRPr="002E25D7">
        <w:rPr>
          <w:rFonts w:ascii="Times New Roman" w:eastAsia="Times New Roman" w:hAnsi="Times New Roman" w:cs="Times New Roman"/>
          <w:bCs/>
          <w:sz w:val="24"/>
          <w:szCs w:val="24"/>
        </w:rPr>
        <w:t>, psichosocialinės pagalbos, palydėjimo paslauga jaunuoliams, socialinės reabilitacijos neįgaliesiems bendruomenėje paslaugos, vaikų dienos socialinės priežiūros paslaugos.</w:t>
      </w:r>
    </w:p>
    <w:p w14:paraId="2B221926" w14:textId="77777777" w:rsidR="00C949A3" w:rsidRPr="002E25D7" w:rsidRDefault="00C949A3" w:rsidP="00601332">
      <w:pPr>
        <w:pStyle w:val="Betarp"/>
        <w:ind w:firstLine="851"/>
        <w:jc w:val="both"/>
        <w:rPr>
          <w:rFonts w:ascii="Times New Roman" w:hAnsi="Times New Roman" w:cs="Times New Roman"/>
          <w:sz w:val="24"/>
          <w:szCs w:val="24"/>
        </w:rPr>
      </w:pPr>
      <w:bookmarkStart w:id="14" w:name="part_e4a1aef03ede44398cb93171ee4a6e20"/>
      <w:bookmarkStart w:id="15" w:name="part_05b4eeadc0394d35b203094c3fed96d9"/>
      <w:bookmarkStart w:id="16" w:name="part_27167b4db03147a79ee78f676864d5ae"/>
      <w:bookmarkEnd w:id="14"/>
      <w:bookmarkEnd w:id="15"/>
      <w:bookmarkEnd w:id="16"/>
      <w:r w:rsidRPr="002E25D7">
        <w:rPr>
          <w:rFonts w:ascii="Times New Roman" w:hAnsi="Times New Roman" w:cs="Times New Roman"/>
          <w:sz w:val="24"/>
          <w:szCs w:val="24"/>
        </w:rPr>
        <w:t>15. Mokėjimo už socialinę priežiūrą dydis nustatomas atsižvelgiant į asmens (šeimos) pajamas.</w:t>
      </w:r>
    </w:p>
    <w:p w14:paraId="562B8837"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color w:val="000000"/>
          <w:sz w:val="24"/>
          <w:szCs w:val="24"/>
        </w:rPr>
        <w:t>16. Mokėjimo už socialinę priežiūrą dydis asmeniui:</w:t>
      </w:r>
    </w:p>
    <w:p w14:paraId="5F1595C6"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color w:val="000000"/>
          <w:sz w:val="24"/>
          <w:szCs w:val="24"/>
        </w:rPr>
        <w:t xml:space="preserve">16.1. kai asmens pajamos </w:t>
      </w:r>
      <w:r w:rsidRPr="002E25D7">
        <w:rPr>
          <w:rFonts w:ascii="Times New Roman" w:hAnsi="Times New Roman" w:cs="Times New Roman"/>
          <w:sz w:val="24"/>
          <w:szCs w:val="24"/>
        </w:rPr>
        <w:t xml:space="preserve">(vidutinės šeimos pajamos, tenkančios vienam šeimos nariui) yra didesnės už valstybės remiamų pajamų dvigubą dydį, bet mažesnės už valstybės remiamų pajamų trigubą dydį, mokėjimo už socialinę priežiūrą </w:t>
      </w:r>
      <w:r w:rsidRPr="002E25D7">
        <w:rPr>
          <w:rFonts w:ascii="Times New Roman" w:hAnsi="Times New Roman" w:cs="Times New Roman"/>
          <w:color w:val="000000"/>
          <w:sz w:val="24"/>
          <w:szCs w:val="24"/>
        </w:rPr>
        <w:t xml:space="preserve">dydis neturi viršyti </w:t>
      </w:r>
      <w:r w:rsidRPr="002E25D7">
        <w:rPr>
          <w:rFonts w:ascii="Times New Roman" w:hAnsi="Times New Roman" w:cs="Times New Roman"/>
          <w:sz w:val="24"/>
          <w:szCs w:val="24"/>
        </w:rPr>
        <w:t>5 procentų asmens pajamų;</w:t>
      </w:r>
    </w:p>
    <w:p w14:paraId="5A1FA711"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 xml:space="preserve">16.2. kai asmens pajamos (vidutinės šeimos pajamos, tenkančios vienam šeimos nariui) yra didesnės už valstybės remiamų pajamų trigubą dydį, bet mažesnės už valstybės remiamų pajamų keturgubą dydį, mokėjimo už socialinę priežiūrą </w:t>
      </w:r>
      <w:r w:rsidRPr="002E25D7">
        <w:rPr>
          <w:rFonts w:ascii="Times New Roman" w:hAnsi="Times New Roman" w:cs="Times New Roman"/>
          <w:color w:val="000000"/>
          <w:sz w:val="24"/>
          <w:szCs w:val="24"/>
        </w:rPr>
        <w:t xml:space="preserve">dydis neturi viršyti </w:t>
      </w:r>
      <w:r w:rsidRPr="002E25D7">
        <w:rPr>
          <w:rFonts w:ascii="Times New Roman" w:hAnsi="Times New Roman" w:cs="Times New Roman"/>
          <w:sz w:val="24"/>
          <w:szCs w:val="24"/>
        </w:rPr>
        <w:t>10 procentų asmens pajamų;</w:t>
      </w:r>
    </w:p>
    <w:p w14:paraId="0B5924B9"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 xml:space="preserve">16.3. kai asmens pajamos (vidutinės šeimos pajamos, tenkančios vienam šeimos nariui) yra didesnės už valstybės remiamų pajamų keturgubą dydį, bet mažesnės už valstybės remiamų pajamų penkiagubą dydį, mokėjimo už socialinę priežiūrą </w:t>
      </w:r>
      <w:r w:rsidRPr="002E25D7">
        <w:rPr>
          <w:rFonts w:ascii="Times New Roman" w:hAnsi="Times New Roman" w:cs="Times New Roman"/>
          <w:color w:val="000000"/>
          <w:sz w:val="24"/>
          <w:szCs w:val="24"/>
        </w:rPr>
        <w:t xml:space="preserve">dydis neturi viršyti </w:t>
      </w:r>
      <w:r w:rsidRPr="002E25D7">
        <w:rPr>
          <w:rFonts w:ascii="Times New Roman" w:hAnsi="Times New Roman" w:cs="Times New Roman"/>
          <w:sz w:val="24"/>
          <w:szCs w:val="24"/>
        </w:rPr>
        <w:t>15 procentų asmens pajamų;</w:t>
      </w:r>
    </w:p>
    <w:p w14:paraId="75E2961C"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 xml:space="preserve">16.4. kitais atvejais, nei numatyta šiame punkte, mokėjimo už vieną kalendorinį mėnesį teikiamą socialinę priežiūrą </w:t>
      </w:r>
      <w:r w:rsidRPr="002E25D7">
        <w:rPr>
          <w:rFonts w:ascii="Times New Roman" w:hAnsi="Times New Roman" w:cs="Times New Roman"/>
          <w:color w:val="000000"/>
          <w:sz w:val="24"/>
          <w:szCs w:val="24"/>
        </w:rPr>
        <w:t xml:space="preserve">dydis neturi viršyti </w:t>
      </w:r>
      <w:r w:rsidRPr="002E25D7">
        <w:rPr>
          <w:rFonts w:ascii="Times New Roman" w:hAnsi="Times New Roman" w:cs="Times New Roman"/>
          <w:sz w:val="24"/>
          <w:szCs w:val="24"/>
        </w:rPr>
        <w:t>20 procentų asmens pajamų.</w:t>
      </w:r>
    </w:p>
    <w:p w14:paraId="10A5A643"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 xml:space="preserve">17. </w:t>
      </w:r>
      <w:r w:rsidRPr="002E25D7">
        <w:rPr>
          <w:rFonts w:ascii="Times New Roman" w:hAnsi="Times New Roman" w:cs="Times New Roman"/>
          <w:color w:val="000000"/>
          <w:sz w:val="24"/>
          <w:szCs w:val="24"/>
        </w:rPr>
        <w:t>Mokėjimo už socialinę priežiūrą dydis šeimai:</w:t>
      </w:r>
    </w:p>
    <w:p w14:paraId="3DE81602"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 xml:space="preserve">17.1. kai šeimos pajamos (vidutinės šeimos pajamos, tenkančios vienam šeimos nariui) yra didesnės už valstybės remiamų pajamų dvigubą dydį, bet mažesnės už valstybės remiamų pajamų trigubą dydį, mokėjimo už socialinę priežiūrą </w:t>
      </w:r>
      <w:r w:rsidRPr="002E25D7">
        <w:rPr>
          <w:rFonts w:ascii="Times New Roman" w:hAnsi="Times New Roman" w:cs="Times New Roman"/>
          <w:color w:val="000000"/>
          <w:sz w:val="24"/>
          <w:szCs w:val="24"/>
        </w:rPr>
        <w:t xml:space="preserve">dydis neturi viršyti </w:t>
      </w:r>
      <w:r w:rsidRPr="002E25D7">
        <w:rPr>
          <w:rFonts w:ascii="Times New Roman" w:hAnsi="Times New Roman" w:cs="Times New Roman"/>
          <w:sz w:val="24"/>
          <w:szCs w:val="24"/>
        </w:rPr>
        <w:t>5 procentų šeimos pajamų;</w:t>
      </w:r>
    </w:p>
    <w:p w14:paraId="0BA11103"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color w:val="000000"/>
          <w:sz w:val="24"/>
          <w:szCs w:val="24"/>
        </w:rPr>
        <w:t xml:space="preserve">17.2. kai </w:t>
      </w:r>
      <w:r w:rsidRPr="002E25D7">
        <w:rPr>
          <w:rFonts w:ascii="Times New Roman" w:hAnsi="Times New Roman" w:cs="Times New Roman"/>
          <w:sz w:val="24"/>
          <w:szCs w:val="24"/>
        </w:rPr>
        <w:t xml:space="preserve">šeimos pajamos (vidutinės šeimos pajamos, tenkančios vienam šeimos nariui) yra didesnės už valstybės remiamų pajamų trigubą dydį, bet mažesnės už valstybės remiamų pajamų keturgubą dydį, mokėjimo už socialinę priežiūrą </w:t>
      </w:r>
      <w:r w:rsidRPr="002E25D7">
        <w:rPr>
          <w:rFonts w:ascii="Times New Roman" w:hAnsi="Times New Roman" w:cs="Times New Roman"/>
          <w:color w:val="000000"/>
          <w:sz w:val="24"/>
          <w:szCs w:val="24"/>
        </w:rPr>
        <w:t xml:space="preserve">dydis neturi viršyti </w:t>
      </w:r>
      <w:r w:rsidRPr="002E25D7">
        <w:rPr>
          <w:rFonts w:ascii="Times New Roman" w:hAnsi="Times New Roman" w:cs="Times New Roman"/>
          <w:sz w:val="24"/>
          <w:szCs w:val="24"/>
        </w:rPr>
        <w:t>10 procentų šeimos pajamų;</w:t>
      </w:r>
    </w:p>
    <w:p w14:paraId="3D16621A"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 xml:space="preserve">17.3. kai šeimos pajamos (vidutinės šeimos pajamos, tenkančios vienam šeimos nariui) yra didesnės už valstybės remiamų pajamų keturgubą dydį, bet mažesnės už valstybės remiamų pajamų penkiagubą dydį, mokėjimo už socialinę priežiūrą </w:t>
      </w:r>
      <w:r w:rsidRPr="002E25D7">
        <w:rPr>
          <w:rFonts w:ascii="Times New Roman" w:hAnsi="Times New Roman" w:cs="Times New Roman"/>
          <w:color w:val="000000"/>
          <w:sz w:val="24"/>
          <w:szCs w:val="24"/>
        </w:rPr>
        <w:t xml:space="preserve">dydis neturi viršyti </w:t>
      </w:r>
      <w:r w:rsidRPr="002E25D7">
        <w:rPr>
          <w:rFonts w:ascii="Times New Roman" w:hAnsi="Times New Roman" w:cs="Times New Roman"/>
          <w:sz w:val="24"/>
          <w:szCs w:val="24"/>
        </w:rPr>
        <w:t>15 procentų šeimos pajamų;</w:t>
      </w:r>
    </w:p>
    <w:p w14:paraId="1EBE5A43"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 xml:space="preserve">17.4. kitais atvejais, nei numatyta šiame punkte, mokėjimo už vieną kalendorinį mėnesį teikiamą socialinę priežiūrą </w:t>
      </w:r>
      <w:r w:rsidRPr="002E25D7">
        <w:rPr>
          <w:rFonts w:ascii="Times New Roman" w:hAnsi="Times New Roman" w:cs="Times New Roman"/>
          <w:color w:val="000000"/>
          <w:sz w:val="24"/>
          <w:szCs w:val="24"/>
        </w:rPr>
        <w:t xml:space="preserve">dydis neturi viršyti </w:t>
      </w:r>
      <w:r w:rsidRPr="002E25D7">
        <w:rPr>
          <w:rFonts w:ascii="Times New Roman" w:hAnsi="Times New Roman" w:cs="Times New Roman"/>
          <w:sz w:val="24"/>
          <w:szCs w:val="24"/>
        </w:rPr>
        <w:t>20 procentų šeimos pajamų.</w:t>
      </w:r>
    </w:p>
    <w:p w14:paraId="07997584"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color w:val="000000"/>
          <w:sz w:val="24"/>
          <w:szCs w:val="24"/>
        </w:rPr>
        <w:lastRenderedPageBreak/>
        <w:t xml:space="preserve">18. Krizių atvejais, kai asmuo (šeima) patiria fizinį ar psichologinį smurtą arba kyla grėsmė jo fiziniam ar emociniam saugumui, sveikatai ar gyvybei, socialinė priežiūra 7 pirmąsias kalendorines dienas teikiama nemokamai. </w:t>
      </w:r>
    </w:p>
    <w:p w14:paraId="253DECC5" w14:textId="77777777" w:rsidR="00C949A3" w:rsidRPr="002E25D7" w:rsidRDefault="00C949A3" w:rsidP="00601332">
      <w:pPr>
        <w:pStyle w:val="Betarp"/>
        <w:ind w:firstLine="851"/>
        <w:jc w:val="both"/>
        <w:rPr>
          <w:rFonts w:ascii="Times New Roman" w:hAnsi="Times New Roman" w:cs="Times New Roman"/>
          <w:strike/>
          <w:color w:val="FF0000"/>
          <w:sz w:val="24"/>
          <w:szCs w:val="24"/>
        </w:rPr>
      </w:pPr>
      <w:r w:rsidRPr="002E25D7">
        <w:rPr>
          <w:rFonts w:ascii="Times New Roman" w:hAnsi="Times New Roman" w:cs="Times New Roman"/>
          <w:color w:val="000000"/>
          <w:sz w:val="24"/>
          <w:szCs w:val="24"/>
        </w:rPr>
        <w:t xml:space="preserve">19.  </w:t>
      </w:r>
      <w:r w:rsidRPr="002E25D7">
        <w:rPr>
          <w:rFonts w:ascii="Times New Roman" w:hAnsi="Times New Roman" w:cs="Times New Roman"/>
          <w:color w:val="000000" w:themeColor="text1"/>
          <w:sz w:val="24"/>
          <w:szCs w:val="24"/>
        </w:rPr>
        <w:t>Asmeniui (šeimai), Lietuvos Respublikos piniginės socialinės paramos nepasiturintiems gyventojams įstatymo nustatyta tvarka gaunančiam (-</w:t>
      </w:r>
      <w:proofErr w:type="spellStart"/>
      <w:r w:rsidRPr="002E25D7">
        <w:rPr>
          <w:rFonts w:ascii="Times New Roman" w:hAnsi="Times New Roman" w:cs="Times New Roman"/>
          <w:color w:val="000000" w:themeColor="text1"/>
          <w:sz w:val="24"/>
          <w:szCs w:val="24"/>
        </w:rPr>
        <w:t>iai</w:t>
      </w:r>
      <w:proofErr w:type="spellEnd"/>
      <w:r w:rsidRPr="002E25D7">
        <w:rPr>
          <w:rFonts w:ascii="Times New Roman" w:hAnsi="Times New Roman" w:cs="Times New Roman"/>
          <w:color w:val="000000" w:themeColor="text1"/>
          <w:sz w:val="24"/>
          <w:szCs w:val="24"/>
        </w:rPr>
        <w:t>) socialinę pašalpą, arba asmeniui (šeimai), kurio (-</w:t>
      </w:r>
      <w:proofErr w:type="spellStart"/>
      <w:r w:rsidRPr="002E25D7">
        <w:rPr>
          <w:rFonts w:ascii="Times New Roman" w:hAnsi="Times New Roman" w:cs="Times New Roman"/>
          <w:color w:val="000000" w:themeColor="text1"/>
          <w:sz w:val="24"/>
          <w:szCs w:val="24"/>
        </w:rPr>
        <w:t>ios</w:t>
      </w:r>
      <w:proofErr w:type="spellEnd"/>
      <w:r w:rsidRPr="002E25D7">
        <w:rPr>
          <w:rFonts w:ascii="Times New Roman" w:hAnsi="Times New Roman" w:cs="Times New Roman"/>
          <w:color w:val="000000" w:themeColor="text1"/>
          <w:sz w:val="24"/>
          <w:szCs w:val="24"/>
        </w:rPr>
        <w:t>) pajamos (vidutinės šeimos pajamos, tenkančios vienam šeimos nariui) mažesnės už valstybės remiamų pajamų dvigubą dydį, socialinė priežiūra teikiama nemokamai, išskyrus atvejus, kai šis asmuo yra socialinę riziką patiriantis suaugęs asmuo, kuris ilgiau kaip mėnesį per kalendorinius metus gyvena socialinių paslaugų įstaigoje ir joje gauna socialinę priežiūrą.</w:t>
      </w:r>
      <w:r w:rsidRPr="002E25D7">
        <w:rPr>
          <w:rFonts w:ascii="Times New Roman" w:hAnsi="Times New Roman" w:cs="Times New Roman"/>
          <w:color w:val="FF0000"/>
          <w:sz w:val="24"/>
          <w:szCs w:val="24"/>
        </w:rPr>
        <w:t xml:space="preserve"> </w:t>
      </w:r>
    </w:p>
    <w:p w14:paraId="53B114A9" w14:textId="77777777" w:rsidR="00C949A3" w:rsidRPr="002E25D7" w:rsidRDefault="00C949A3" w:rsidP="00601332">
      <w:pPr>
        <w:pStyle w:val="Betarp"/>
        <w:ind w:firstLine="851"/>
        <w:jc w:val="both"/>
        <w:rPr>
          <w:rFonts w:ascii="Times New Roman" w:hAnsi="Times New Roman" w:cs="Times New Roman"/>
          <w:sz w:val="24"/>
          <w:szCs w:val="24"/>
        </w:rPr>
      </w:pPr>
      <w:bookmarkStart w:id="17" w:name="part_d8bc45aab1fc435a876b99ec56d2f457"/>
      <w:bookmarkEnd w:id="17"/>
      <w:r w:rsidRPr="002E25D7">
        <w:rPr>
          <w:rFonts w:ascii="Times New Roman" w:hAnsi="Times New Roman" w:cs="Times New Roman"/>
          <w:sz w:val="24"/>
          <w:szCs w:val="24"/>
        </w:rPr>
        <w:t xml:space="preserve">20. </w:t>
      </w:r>
      <w:r w:rsidRPr="002E25D7">
        <w:rPr>
          <w:rFonts w:ascii="Times New Roman" w:hAnsi="Times New Roman" w:cs="Times New Roman"/>
          <w:color w:val="000000"/>
          <w:sz w:val="24"/>
          <w:szCs w:val="24"/>
        </w:rPr>
        <w:t>Atskaičius nustatytą asmens (šeimos) mokėjimo už socialinę priežiūrą dalį, asmens (vidutinės šeimos pajamos, tenkančios vienam šeimos nariui) mėnesio pajamos negali likti mažesnės už valstybės remiamų pajamų dvigubą dydį, o socialinės rizikos suaugusio asmens, ilgiau kaip mėnesį per kalendorinius metus gyvenančio socialinių paslaugų įstaigoje ir joje gaunančio socialinę priežiūrą, mėnesio pajamos negali likti mažesnės nei 0,8 valstybės remiamų pajamų dydžio</w:t>
      </w:r>
      <w:r w:rsidRPr="002E25D7">
        <w:rPr>
          <w:rFonts w:ascii="Times New Roman" w:hAnsi="Times New Roman" w:cs="Times New Roman"/>
          <w:sz w:val="24"/>
          <w:szCs w:val="24"/>
        </w:rPr>
        <w:t>.</w:t>
      </w:r>
    </w:p>
    <w:p w14:paraId="4B728218"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21. Rokiškio rajono savivaldybės tarybos įsteigtose įstaigose teikiamų socialinės priežiūros paslaugų kainas nustato Rokiškio rajono savivaldybės taryba.</w:t>
      </w:r>
    </w:p>
    <w:p w14:paraId="02F59F60" w14:textId="77777777" w:rsidR="00C949A3" w:rsidRPr="002E25D7" w:rsidRDefault="00C949A3" w:rsidP="00C949A3">
      <w:pPr>
        <w:spacing w:after="0" w:line="240" w:lineRule="auto"/>
        <w:ind w:firstLine="748"/>
        <w:jc w:val="both"/>
        <w:rPr>
          <w:rFonts w:ascii="Times New Roman" w:eastAsia="Times New Roman" w:hAnsi="Times New Roman" w:cs="Times New Roman"/>
          <w:sz w:val="24"/>
          <w:szCs w:val="24"/>
        </w:rPr>
      </w:pPr>
      <w:bookmarkStart w:id="18" w:name="part_3831fd1b552e498eb9cefb3856d38b95"/>
      <w:bookmarkEnd w:id="18"/>
    </w:p>
    <w:p w14:paraId="23EFD262" w14:textId="77777777" w:rsidR="00C949A3" w:rsidRPr="002E25D7" w:rsidRDefault="00C949A3" w:rsidP="00C949A3">
      <w:pPr>
        <w:spacing w:after="0" w:line="240" w:lineRule="auto"/>
        <w:ind w:firstLine="748"/>
        <w:jc w:val="center"/>
        <w:rPr>
          <w:rFonts w:ascii="Times New Roman" w:eastAsia="Times New Roman" w:hAnsi="Times New Roman" w:cs="Times New Roman"/>
          <w:b/>
          <w:sz w:val="24"/>
          <w:szCs w:val="24"/>
        </w:rPr>
      </w:pPr>
      <w:r w:rsidRPr="002E25D7">
        <w:rPr>
          <w:rFonts w:ascii="Times New Roman" w:eastAsia="Times New Roman" w:hAnsi="Times New Roman" w:cs="Times New Roman"/>
          <w:b/>
          <w:sz w:val="24"/>
          <w:szCs w:val="24"/>
        </w:rPr>
        <w:t>IV. PAGALBOS PINIGŲ MOKĖJIMAS</w:t>
      </w:r>
    </w:p>
    <w:p w14:paraId="4266CF66" w14:textId="77777777" w:rsidR="00C949A3" w:rsidRPr="002E25D7" w:rsidRDefault="00C949A3" w:rsidP="00C949A3">
      <w:pPr>
        <w:spacing w:after="0" w:line="240" w:lineRule="auto"/>
        <w:ind w:firstLine="748"/>
        <w:jc w:val="both"/>
        <w:rPr>
          <w:rFonts w:ascii="Times New Roman" w:eastAsia="Times New Roman" w:hAnsi="Times New Roman" w:cs="Times New Roman"/>
          <w:b/>
          <w:sz w:val="24"/>
          <w:szCs w:val="24"/>
        </w:rPr>
      </w:pPr>
    </w:p>
    <w:p w14:paraId="7D2F45B5"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22. Savivaldybės institucijos nustatytais atvejais, kai vaikus prižiūri ar juos globoja (jais rūpinasi) vaikus globojančios šeimos, budintys globotojai arba kai bendrąsias socialines paslaugas ir socialinę priežiūrą asmeniui (šeimai) yra veiksmingiau organizuoti pinigais, vaikus globojančiai šeimai, budintiems globotojams gali būti mokama piniginė išmoka – pagalbos pinigai.</w:t>
      </w:r>
    </w:p>
    <w:p w14:paraId="19921FCD"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23. Pagalbos pinigai vaikus globojančioms šeimoms, budintiems globotojams skiriami, jei globotiniams laikinoji globa (rūpyba) nustatyta Rokiškio rajono savivaldybės mero sprendimu, o nuolatinė globa šiems globotiniams – teismo sprendimu (nutartimi). Pagalbos pinigų dydis – 4 bazinės socialinės išmokos per mėnesį už kiekvieną globojamą vaiką iki 18 metų ir vyresnį, jeigu jis mokosi pagal bendrojo ugdymo programą (įskaitant ir profesinio mokymo įstaigose besimokančius pagal bendrojo ugdymo programą ir pagal bendrojo ugdymo programą kartu su profesinio mokymo programa), bet ne ilgiau iki jam sukaks 21 metai.</w:t>
      </w:r>
    </w:p>
    <w:p w14:paraId="15DAB672"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xml:space="preserve">24. Pagalbos pinigų šeimoms, globojančioms (rūpinančioms) be tėvų globos (rūpybos) likusius vaikus, skyrimo ir panaudojimo tvarka nustatoma Rokiškio rajono savivaldybės mero nustatyta tvarka. </w:t>
      </w:r>
    </w:p>
    <w:p w14:paraId="0295E505" w14:textId="77777777" w:rsidR="00C949A3" w:rsidRPr="002E25D7" w:rsidRDefault="00C949A3" w:rsidP="00C949A3">
      <w:pPr>
        <w:spacing w:after="0" w:line="240" w:lineRule="auto"/>
        <w:jc w:val="center"/>
        <w:rPr>
          <w:rFonts w:ascii="Times New Roman" w:eastAsia="Times New Roman" w:hAnsi="Times New Roman" w:cs="Times New Roman"/>
          <w:b/>
          <w:bCs/>
          <w:sz w:val="24"/>
          <w:szCs w:val="24"/>
        </w:rPr>
      </w:pPr>
      <w:bookmarkStart w:id="19" w:name="part_d9ec88cc044d4f23a6a2e14f55c5e872"/>
      <w:bookmarkEnd w:id="19"/>
    </w:p>
    <w:p w14:paraId="4B7FADBC" w14:textId="77777777" w:rsidR="00C949A3" w:rsidRPr="002E25D7" w:rsidRDefault="00C949A3" w:rsidP="00C949A3">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V. MOKĖJIMAS UŽ DIENOS SOCIALINĘ GLOBĄ</w:t>
      </w:r>
    </w:p>
    <w:p w14:paraId="7C38D29F" w14:textId="77777777" w:rsidR="00C949A3" w:rsidRPr="002E25D7" w:rsidRDefault="00C949A3" w:rsidP="00C949A3">
      <w:pPr>
        <w:spacing w:after="0" w:line="240" w:lineRule="auto"/>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w:t>
      </w:r>
    </w:p>
    <w:p w14:paraId="2AF51FFD" w14:textId="77777777" w:rsidR="00C949A3" w:rsidRPr="002E25D7" w:rsidRDefault="00C949A3" w:rsidP="00601332">
      <w:pPr>
        <w:pStyle w:val="Betarp"/>
        <w:ind w:firstLine="851"/>
        <w:jc w:val="both"/>
        <w:rPr>
          <w:rFonts w:ascii="Times New Roman" w:hAnsi="Times New Roman" w:cs="Times New Roman"/>
          <w:sz w:val="24"/>
          <w:szCs w:val="24"/>
        </w:rPr>
      </w:pPr>
      <w:bookmarkStart w:id="20" w:name="part_315f427ab50a40dc93822de3dfcc6556"/>
      <w:bookmarkEnd w:id="20"/>
      <w:r w:rsidRPr="002E25D7">
        <w:rPr>
          <w:rFonts w:ascii="Times New Roman" w:hAnsi="Times New Roman" w:cs="Times New Roman"/>
          <w:sz w:val="24"/>
          <w:szCs w:val="24"/>
        </w:rPr>
        <w:t>25. Mokėjimo už dienos socialinę globą dydis nustatomas atsižvelgiant į asmens (šeimos) pajamas.</w:t>
      </w:r>
    </w:p>
    <w:p w14:paraId="18D8FB10"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26. Mokėjimo už dienos socialinę globą dydis vienam gyvenančiam asmeniui:</w:t>
      </w:r>
    </w:p>
    <w:p w14:paraId="57245998"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26.1. kai pajamos mažesnės už valstybės remiamų pajamų dvigubą dydį, mokėjimo už dienos socialinę globą dydis neturi viršyti 10 procentų asmens pajamų;</w:t>
      </w:r>
    </w:p>
    <w:p w14:paraId="288E12AF"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26.2. kai pajamos yra didesnės už valstybės remiamų pajamų dvigubą dydį, bet mažesnės už valstybės remiamų pajamų trigubą dydį, mokėjimo už dienos socialinę globą dydis neturi viršyti 15 procentų asmens pajamų;</w:t>
      </w:r>
    </w:p>
    <w:p w14:paraId="6D6F7DB7"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26.3. kai pajamos yra didesnės už valstybės remiamų pajamų trigubą dydį, mokėjimo už dienos socialinę globą dydis neturi viršyti 20 procentų asmens pajamų.</w:t>
      </w:r>
      <w:bookmarkStart w:id="21" w:name="part_d8be94f2160b486eab205f4603d47488"/>
      <w:bookmarkEnd w:id="21"/>
    </w:p>
    <w:p w14:paraId="6936D3E2"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27. Mokėjimo už dienos socialinę globą dydis šeimoje gyvenančiam asmeniui:</w:t>
      </w:r>
    </w:p>
    <w:p w14:paraId="776B6F6C"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27.1. kai pajamos vienam šeimos nariui yra mažesnės už valstybės remiamų pajamų dvigubą dydį, mokėjimo už dienos socialinę globą dydis neturi viršyti 10 procentų asmens pajamų;</w:t>
      </w:r>
    </w:p>
    <w:p w14:paraId="6F9E78C5"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27.2. kai pajamos vienam šeimos nariui yra didesnės už valstybės remiamų pajamų dvigubą dydį, bet mažesnės už valstybės remiamų pajamų trigubą dydį, mokėjimo už dienos socialinę globą dydis neturi viršyti 20 procentų asmens pajamų;</w:t>
      </w:r>
    </w:p>
    <w:p w14:paraId="2D8C0532"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lastRenderedPageBreak/>
        <w:t>27.3. kai pajamos vienam šeimos nariui yra didesnės už valstybės remiamų pajamų trigubą dydį, bet mažesnės už valstybės remiamų pajamų keturgubą dydį, mokėjimo už dienos socialinę globą dydis neturi viršyti 30 procentų asmens pajamų;</w:t>
      </w:r>
    </w:p>
    <w:p w14:paraId="6FB00ABB"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27.4. kai pajamos vienam šeimos nariui yra didesnės už valstybės remiamų pajamų keturgubą dydį, bet mažesnės už valstybės remiamų pajamų penkiagubą dydį, mokėjimo už dienos socialinę globą dydis neturi viršyti 40 procentų asmens pajamų;</w:t>
      </w:r>
    </w:p>
    <w:p w14:paraId="4F989148"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 xml:space="preserve">27.5. kitais atvejais, nei numatyta šiame punkte, mokėjimo už vieną kalendorinį mėnesį teikiamą dienos socialinę globą dydis neturi viršyti 50 procentų asmens pajamų.  </w:t>
      </w:r>
      <w:bookmarkStart w:id="22" w:name="part_2dcfa676fb4d440aa2dde653c1616192"/>
      <w:bookmarkEnd w:id="22"/>
    </w:p>
    <w:p w14:paraId="2B0A5FFC"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28. Mokėjimo už trumpiau nei vieną kalendorinį mėnesį ar ne visą dieną teikiamą dienos socialinę globą dydis nustatomas proporcingai teikiamos dienos socialinės globos trukmei.</w:t>
      </w:r>
    </w:p>
    <w:p w14:paraId="4810FE71" w14:textId="77777777" w:rsidR="00C949A3" w:rsidRPr="002E25D7" w:rsidRDefault="00C949A3" w:rsidP="00601332">
      <w:pPr>
        <w:pStyle w:val="Betarp"/>
        <w:ind w:firstLine="851"/>
        <w:jc w:val="both"/>
        <w:rPr>
          <w:rFonts w:ascii="Times New Roman" w:hAnsi="Times New Roman" w:cs="Times New Roman"/>
          <w:sz w:val="24"/>
          <w:szCs w:val="24"/>
        </w:rPr>
      </w:pPr>
      <w:r w:rsidRPr="002E25D7">
        <w:rPr>
          <w:rFonts w:ascii="Times New Roman" w:hAnsi="Times New Roman" w:cs="Times New Roman"/>
          <w:sz w:val="24"/>
          <w:szCs w:val="24"/>
        </w:rPr>
        <w:t>29. Rokiškio rajono savivaldybės tarybos įsteigtose įstaigose teikiamos dienos socialinės globos kainą nustato Rokiškio rajono savivaldybės taryba.</w:t>
      </w:r>
    </w:p>
    <w:p w14:paraId="4EFE2239" w14:textId="77777777" w:rsidR="00C949A3" w:rsidRPr="002E25D7" w:rsidRDefault="00C949A3" w:rsidP="00C949A3">
      <w:pPr>
        <w:pStyle w:val="Betarp"/>
        <w:jc w:val="both"/>
        <w:rPr>
          <w:rFonts w:ascii="Times New Roman" w:eastAsia="Times New Roman" w:hAnsi="Times New Roman" w:cs="Times New Roman"/>
          <w:sz w:val="24"/>
          <w:szCs w:val="24"/>
        </w:rPr>
      </w:pPr>
    </w:p>
    <w:p w14:paraId="0673B123" w14:textId="77777777" w:rsidR="00C949A3" w:rsidRPr="002E25D7" w:rsidRDefault="00C949A3" w:rsidP="00C949A3">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w:t>
      </w:r>
    </w:p>
    <w:p w14:paraId="1F5F49AF" w14:textId="77777777" w:rsidR="00C949A3" w:rsidRPr="002E25D7" w:rsidRDefault="00C949A3" w:rsidP="00C949A3">
      <w:pPr>
        <w:spacing w:after="0" w:line="240" w:lineRule="auto"/>
        <w:jc w:val="center"/>
        <w:rPr>
          <w:rFonts w:ascii="Times New Roman" w:eastAsia="Times New Roman" w:hAnsi="Times New Roman" w:cs="Times New Roman"/>
          <w:b/>
          <w:bCs/>
          <w:sz w:val="24"/>
          <w:szCs w:val="24"/>
        </w:rPr>
      </w:pPr>
      <w:bookmarkStart w:id="23" w:name="part_7c0c79695c7a4c05bae2ec80147af49e"/>
      <w:bookmarkEnd w:id="23"/>
      <w:r w:rsidRPr="002E25D7">
        <w:rPr>
          <w:rFonts w:ascii="Times New Roman" w:eastAsia="Times New Roman" w:hAnsi="Times New Roman" w:cs="Times New Roman"/>
          <w:b/>
          <w:bCs/>
          <w:sz w:val="24"/>
          <w:szCs w:val="24"/>
        </w:rPr>
        <w:t>VI. MOKĖJIMAS UŽ TRUMPALAIKĘ SOCIALINĘ GLOBĄ</w:t>
      </w:r>
    </w:p>
    <w:p w14:paraId="259A7A5E" w14:textId="77777777" w:rsidR="00C949A3" w:rsidRPr="002E25D7" w:rsidRDefault="00C949A3" w:rsidP="00C949A3">
      <w:pPr>
        <w:spacing w:after="0" w:line="240" w:lineRule="auto"/>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 </w:t>
      </w:r>
    </w:p>
    <w:p w14:paraId="3255400A"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24" w:name="part_ada0e4049b5041f6bc509f0bd81e8d79"/>
      <w:bookmarkEnd w:id="24"/>
      <w:r w:rsidRPr="002E25D7">
        <w:rPr>
          <w:rFonts w:ascii="Times New Roman" w:eastAsia="Times New Roman" w:hAnsi="Times New Roman" w:cs="Times New Roman"/>
          <w:sz w:val="24"/>
          <w:szCs w:val="24"/>
        </w:rPr>
        <w:t xml:space="preserve">30. </w:t>
      </w:r>
      <w:r w:rsidRPr="002E25D7">
        <w:rPr>
          <w:rFonts w:ascii="Times New Roman" w:eastAsia="Times New Roman" w:hAnsi="Times New Roman" w:cs="Times New Roman"/>
          <w:color w:val="000000"/>
          <w:sz w:val="24"/>
          <w:szCs w:val="24"/>
        </w:rPr>
        <w:t>Mokėjimo už trumpalaikę socialinę globą dydis nustatomas atsižvelgiant į asmens pajamas</w:t>
      </w:r>
      <w:r w:rsidRPr="002E25D7">
        <w:rPr>
          <w:rFonts w:ascii="Times New Roman" w:eastAsia="Times New Roman" w:hAnsi="Times New Roman" w:cs="Times New Roman"/>
          <w:sz w:val="24"/>
          <w:szCs w:val="24"/>
        </w:rPr>
        <w:t>.</w:t>
      </w:r>
    </w:p>
    <w:p w14:paraId="0B869BF3" w14:textId="77777777" w:rsidR="00C949A3"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xml:space="preserve">31. </w:t>
      </w:r>
      <w:r w:rsidRPr="002E25D7">
        <w:rPr>
          <w:rFonts w:ascii="Times New Roman" w:eastAsia="SimSun" w:hAnsi="Times New Roman" w:cs="Times New Roman"/>
          <w:sz w:val="24"/>
          <w:szCs w:val="24"/>
          <w:lang w:eastAsia="ar-SA"/>
        </w:rPr>
        <w:t xml:space="preserve">Asmens mokėjimas už vieną kalendorinį mėnesį teikiamą trumpalaikę socialinę globą dydis neturi viršyti 80 procentų asmens pajamų. </w:t>
      </w:r>
      <w:r w:rsidRPr="002E25D7">
        <w:rPr>
          <w:rFonts w:ascii="Times New Roman" w:eastAsia="Times New Roman" w:hAnsi="Times New Roman" w:cs="Times New Roman"/>
          <w:color w:val="000000"/>
          <w:sz w:val="24"/>
          <w:szCs w:val="24"/>
        </w:rPr>
        <w:t xml:space="preserve">Jei asmeniui  teikiama trumpalaikė socialinė globa ir jį prižiūrintiems šeimos nariams suteikiamas laikinas atokvėpis, mokėjimo dydis už paslaugas neturi viršyti 50 procentų asmens pajamų. </w:t>
      </w:r>
      <w:r w:rsidRPr="002E25D7">
        <w:rPr>
          <w:rFonts w:ascii="Times New Roman" w:eastAsia="SimSun" w:hAnsi="Times New Roman" w:cs="Times New Roman"/>
          <w:sz w:val="24"/>
          <w:szCs w:val="24"/>
          <w:lang w:eastAsia="ar-SA"/>
        </w:rPr>
        <w:t>Tais atvejais, kai asmuo pagal Lietuvos Respublikos tikslinių kompensacijų įstatymą gauna individualios pagalbos teikimo išlaidų tikslinę kompensaciją, ar iki 2023 m. gruodžio 31d. nustatyta tvarka paskirtą slaugos ir priežiūros (pagalbos), visa šios kompensacijos suma (100 procentų) skiriama mokėjimui už trumpalaikę socialinę globą padengti. Tais atvejais, kai asmuo, gaudamas trumpalaikę socialinę globą, maitinasi savo lėšomis, mokėjimo už trumpalaikę socialinę globą dydis mažinamas proporcingai ta dalimi, kuria sumažėja trumpalaikės socialinės globos kaina, kai į ją neįskaičiuojamos maitinimosi išlaidos pagal sveikatos apsaugos ministro nustatytas rekomenduojamas paros maistinių medžiagų ir energijos normas.</w:t>
      </w:r>
    </w:p>
    <w:p w14:paraId="4619645C" w14:textId="77777777" w:rsidR="00C949A3"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32. Mokėjimo už trumpiau nei vieną kalendorinį mėnesį ar ne visą parą teikiamą trumpalaikę socialinę globą dydis nustatomas proporcingai teikiamos trumpalaikės socialinės globos trukmei</w:t>
      </w:r>
      <w:r w:rsidRPr="002E25D7">
        <w:rPr>
          <w:rFonts w:ascii="Times New Roman" w:eastAsia="Times New Roman" w:hAnsi="Times New Roman" w:cs="Times New Roman"/>
          <w:sz w:val="20"/>
          <w:szCs w:val="24"/>
        </w:rPr>
        <w:t>.</w:t>
      </w:r>
    </w:p>
    <w:p w14:paraId="572C0845" w14:textId="77777777" w:rsidR="00C949A3"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33. Krizių atvejais, kai socialinę riziką patiriantis suaugęs asmuo patiria fizinį ar psichologinį smurtą arba kyla grėsmė jo fiziniam ar emociniam saugumui, sveikatai ar gyvybei, trumpalaikė socialinė globa iki 30 kalendorinių dienų teikiama nemokamai.</w:t>
      </w:r>
    </w:p>
    <w:p w14:paraId="4F4619A7"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34. Trumpalaikė socialinė globa likusiam be tėvų globos vaikui ir socialinę riziką patiriančiam vaikui teikiama nemokamai.</w:t>
      </w:r>
    </w:p>
    <w:p w14:paraId="4F530CA9" w14:textId="77777777" w:rsidR="00C949A3" w:rsidRPr="002E25D7" w:rsidRDefault="00C949A3" w:rsidP="00C949A3">
      <w:pPr>
        <w:spacing w:after="0" w:line="240" w:lineRule="auto"/>
        <w:rPr>
          <w:rFonts w:ascii="Times New Roman" w:eastAsia="Times New Roman" w:hAnsi="Times New Roman" w:cs="Times New Roman"/>
          <w:b/>
          <w:bCs/>
          <w:sz w:val="20"/>
          <w:szCs w:val="24"/>
        </w:rPr>
      </w:pPr>
      <w:bookmarkStart w:id="25" w:name="part_5ec25ae473974c51b563030578af3479"/>
      <w:bookmarkStart w:id="26" w:name="part_92dd027bf8cc4a039b1de93764e04801"/>
      <w:bookmarkStart w:id="27" w:name="part_e4d3477aa74c470cbc0bb989edc1f4a9"/>
      <w:bookmarkStart w:id="28" w:name="part_aaf36176364a4c9eb9f231cf4b0f84ce"/>
      <w:bookmarkEnd w:id="25"/>
      <w:bookmarkEnd w:id="26"/>
      <w:bookmarkEnd w:id="27"/>
      <w:bookmarkEnd w:id="28"/>
    </w:p>
    <w:p w14:paraId="401985F0" w14:textId="77777777" w:rsidR="00C949A3" w:rsidRDefault="00C949A3" w:rsidP="00C949A3">
      <w:pPr>
        <w:spacing w:after="0" w:line="240" w:lineRule="auto"/>
        <w:jc w:val="center"/>
        <w:rPr>
          <w:rFonts w:ascii="Times New Roman" w:eastAsia="Times New Roman" w:hAnsi="Times New Roman" w:cs="Times New Roman"/>
          <w:b/>
          <w:bCs/>
          <w:sz w:val="24"/>
          <w:szCs w:val="24"/>
        </w:rPr>
      </w:pPr>
    </w:p>
    <w:p w14:paraId="2E341A29" w14:textId="77777777" w:rsidR="00C949A3" w:rsidRDefault="00C949A3" w:rsidP="00C949A3">
      <w:pPr>
        <w:spacing w:after="0" w:line="240" w:lineRule="auto"/>
        <w:jc w:val="center"/>
        <w:rPr>
          <w:rFonts w:ascii="Times New Roman" w:eastAsia="Times New Roman" w:hAnsi="Times New Roman" w:cs="Times New Roman"/>
          <w:b/>
          <w:bCs/>
          <w:sz w:val="24"/>
          <w:szCs w:val="24"/>
        </w:rPr>
      </w:pPr>
    </w:p>
    <w:p w14:paraId="1FDC65CC" w14:textId="77777777" w:rsidR="00C949A3" w:rsidRPr="002E25D7" w:rsidRDefault="00C949A3" w:rsidP="00C949A3">
      <w:pPr>
        <w:spacing w:after="0" w:line="240" w:lineRule="auto"/>
        <w:jc w:val="center"/>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VII. MOKĖJIMAS UŽ ILGALAIKĘ SOCIALINĘ GLOBĄ</w:t>
      </w:r>
    </w:p>
    <w:p w14:paraId="653A00D9" w14:textId="77777777" w:rsidR="00C949A3" w:rsidRPr="002E25D7" w:rsidRDefault="00C949A3" w:rsidP="00C949A3">
      <w:pPr>
        <w:spacing w:after="0" w:line="240" w:lineRule="auto"/>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 </w:t>
      </w:r>
    </w:p>
    <w:p w14:paraId="7D3F7871"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29" w:name="part_bc45e5576feb41ba93ff38a77645fa53"/>
      <w:bookmarkEnd w:id="29"/>
      <w:r w:rsidRPr="002E25D7">
        <w:rPr>
          <w:rFonts w:ascii="Times New Roman" w:eastAsia="Times New Roman" w:hAnsi="Times New Roman" w:cs="Times New Roman"/>
          <w:sz w:val="24"/>
          <w:szCs w:val="24"/>
        </w:rPr>
        <w:t>35. Mokėjimo už ilgalaikę socialinę globą dydis nustatomas atsižvelgiant į asmens pajamas, o tais atvejais, kai asmuo pradėjo gauti ilgalaikę socialinę globą po 2007 m. sausio 1 d., – ir turtą.</w:t>
      </w:r>
    </w:p>
    <w:p w14:paraId="06FC91AC"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30" w:name="part_cfce87be035a4560a6311b70d99b3bc9"/>
      <w:bookmarkEnd w:id="30"/>
      <w:r w:rsidRPr="002E25D7">
        <w:rPr>
          <w:rFonts w:ascii="Times New Roman" w:eastAsia="Times New Roman" w:hAnsi="Times New Roman" w:cs="Times New Roman"/>
          <w:sz w:val="24"/>
          <w:szCs w:val="24"/>
        </w:rPr>
        <w:t xml:space="preserve">36. </w:t>
      </w:r>
      <w:r w:rsidRPr="002E25D7">
        <w:rPr>
          <w:rFonts w:ascii="Times New Roman" w:eastAsia="Times New Roman" w:hAnsi="Times New Roman" w:cs="Times New Roman"/>
          <w:color w:val="000000"/>
          <w:sz w:val="24"/>
          <w:szCs w:val="24"/>
        </w:rPr>
        <w:t>Mokėjimo už ilgalaikę socialinę globą suaugusiam asmeniui dydis per mėnesį neturi viršyti 80 procentų asmens pajamų, įskaitant atvejus, kai asmens, pradėjusio gauti ilgalaikę socialinę globą po 2007 m. sausio 1 d., turto vertė yra mažesnė už jo gyvenamosios vietos savivaldybėje nustatytą turto vertės normatyvą. Tais atvejais, kai asmuo pagal Tikslinių kompensacijų įstatymą gauna individualios pagalbos teikimo išlaidų kompensaciją ar iki 2023 m. gruodžio 31 d.</w:t>
      </w:r>
      <w:r>
        <w:rPr>
          <w:rFonts w:ascii="Times New Roman" w:eastAsia="Times New Roman" w:hAnsi="Times New Roman" w:cs="Times New Roman"/>
          <w:color w:val="000000"/>
          <w:sz w:val="24"/>
          <w:szCs w:val="24"/>
        </w:rPr>
        <w:t xml:space="preserve"> </w:t>
      </w:r>
      <w:r w:rsidRPr="002E25D7">
        <w:rPr>
          <w:rFonts w:ascii="Times New Roman" w:eastAsia="Times New Roman" w:hAnsi="Times New Roman" w:cs="Times New Roman"/>
          <w:color w:val="000000"/>
          <w:sz w:val="24"/>
          <w:szCs w:val="24"/>
        </w:rPr>
        <w:t>nustatyta tvarka paskirtą slaugos ar priežiūros (pagalbos) išlaidų tikslinę kompensaciją, visa šios kompensacijos suma (100 procentų) skiriama mokėjimui už ilgalaikę socialinę globą padengti</w:t>
      </w:r>
      <w:r w:rsidRPr="002E25D7">
        <w:rPr>
          <w:rFonts w:ascii="Times New Roman" w:eastAsia="Times New Roman" w:hAnsi="Times New Roman" w:cs="Times New Roman"/>
          <w:sz w:val="24"/>
          <w:szCs w:val="24"/>
        </w:rPr>
        <w:t>.</w:t>
      </w:r>
    </w:p>
    <w:p w14:paraId="226D2876"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31" w:name="part_1bb8c3e3ae214666b349adef5e04dcfa"/>
      <w:bookmarkEnd w:id="31"/>
      <w:r w:rsidRPr="002E25D7">
        <w:rPr>
          <w:rFonts w:ascii="Times New Roman" w:eastAsia="Times New Roman" w:hAnsi="Times New Roman" w:cs="Times New Roman"/>
          <w:sz w:val="24"/>
          <w:szCs w:val="24"/>
        </w:rPr>
        <w:t xml:space="preserve">37. </w:t>
      </w:r>
      <w:r w:rsidRPr="002E25D7">
        <w:rPr>
          <w:rFonts w:ascii="Times New Roman" w:eastAsia="Times New Roman" w:hAnsi="Times New Roman" w:cs="Times New Roman"/>
          <w:color w:val="000000"/>
          <w:sz w:val="24"/>
          <w:szCs w:val="24"/>
        </w:rPr>
        <w:t xml:space="preserve">Jeigu suaugusio asmens, pradėjusio gauti ilgalaikę socialinę globą po 2007 m. sausio 1 d., turto vertė yra didesnė už jo gyvenamosios vietos savivaldybėje nustatytą turto vertės normatyvą, </w:t>
      </w:r>
      <w:r w:rsidRPr="002E25D7">
        <w:rPr>
          <w:rFonts w:ascii="Times New Roman" w:eastAsia="Times New Roman" w:hAnsi="Times New Roman" w:cs="Times New Roman"/>
          <w:color w:val="000000"/>
          <w:sz w:val="24"/>
          <w:szCs w:val="24"/>
        </w:rPr>
        <w:lastRenderedPageBreak/>
        <w:t>mokėjimo už ilgalaikę socialinę globą suaugusiam asmeniui dydis per mėnesį padidėja vienu procentu, skaičiuojant nuo turto vertės, viršijančios normatyvą.</w:t>
      </w:r>
    </w:p>
    <w:p w14:paraId="50B5FA74"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32" w:name="part_e9c824112f964b27988d3865a294afb2"/>
      <w:bookmarkEnd w:id="32"/>
      <w:r w:rsidRPr="002E25D7">
        <w:rPr>
          <w:rFonts w:ascii="Times New Roman" w:eastAsia="Times New Roman" w:hAnsi="Times New Roman" w:cs="Times New Roman"/>
          <w:sz w:val="24"/>
          <w:szCs w:val="24"/>
        </w:rPr>
        <w:t>38. Mokėjimo už ilgalaikę socialinę globą vaikui su negalia dydis nustatomas neatsižvelgiant į asmens turtą ir neturi viršyti  80 procentų vaiko pajamų. Tais atvejais, kai vaikas su negalia pagal Tikslinių kompensacijų įstatymą gauna individualios pagalbos teikimo išlaidų kompensaciją ar iki 2023 m. gruodžio 31d. nustatyta tvarka paskirtą slaugos ar priežiūros (pagalbos) išlaidų tikslinę kompensaciją, visa šios kompensacijos suma (100 procentų) skiriama mokėjimui už ilgalaikę socialinę globą padengti.</w:t>
      </w:r>
    </w:p>
    <w:p w14:paraId="705607D5"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33" w:name="part_79afd984b7654d45b5c4abf609e080a7"/>
      <w:bookmarkEnd w:id="33"/>
      <w:r w:rsidRPr="002E25D7">
        <w:rPr>
          <w:rFonts w:ascii="Times New Roman" w:eastAsia="Times New Roman" w:hAnsi="Times New Roman" w:cs="Times New Roman"/>
          <w:sz w:val="24"/>
          <w:szCs w:val="24"/>
        </w:rPr>
        <w:t>39. Ilgalaikė socialinė globa likusiam be tėvų globos vaikui ir socialinę riziką patiriančiam vaikui teikiama nemokamai.</w:t>
      </w:r>
      <w:bookmarkStart w:id="34" w:name="part_de7d0163aa9740be85b239b23046099e"/>
      <w:bookmarkStart w:id="35" w:name="part_5165f83f6b544ab58a6568365e9ec85b"/>
      <w:bookmarkStart w:id="36" w:name="part_1a9ddf42d9d44096998c3761ce24264c"/>
      <w:bookmarkStart w:id="37" w:name="part_c1b2c10ae7f342dda25984f990ad68f9"/>
      <w:bookmarkEnd w:id="34"/>
      <w:bookmarkEnd w:id="35"/>
      <w:bookmarkEnd w:id="36"/>
      <w:bookmarkEnd w:id="37"/>
    </w:p>
    <w:p w14:paraId="2F777276" w14:textId="77777777" w:rsidR="00C949A3" w:rsidRPr="002E25D7" w:rsidRDefault="00C949A3" w:rsidP="00601332">
      <w:pPr>
        <w:spacing w:after="0" w:line="240" w:lineRule="auto"/>
        <w:ind w:firstLine="851"/>
        <w:jc w:val="both"/>
        <w:rPr>
          <w:rFonts w:ascii="Times New Roman" w:eastAsia="Times New Roman" w:hAnsi="Times New Roman" w:cs="Times New Roman"/>
          <w:color w:val="000000"/>
          <w:sz w:val="24"/>
          <w:szCs w:val="24"/>
        </w:rPr>
      </w:pPr>
      <w:r w:rsidRPr="002E25D7">
        <w:rPr>
          <w:rFonts w:ascii="Times New Roman" w:eastAsia="Times New Roman" w:hAnsi="Times New Roman" w:cs="Times New Roman"/>
          <w:color w:val="000000"/>
          <w:sz w:val="24"/>
          <w:szCs w:val="24"/>
        </w:rPr>
        <w:t xml:space="preserve">40. Asmenys, laikinai </w:t>
      </w:r>
      <w:r>
        <w:rPr>
          <w:rFonts w:ascii="Times New Roman" w:eastAsia="Times New Roman" w:hAnsi="Times New Roman" w:cs="Times New Roman"/>
          <w:color w:val="000000"/>
          <w:sz w:val="24"/>
          <w:szCs w:val="24"/>
        </w:rPr>
        <w:t>s</w:t>
      </w:r>
      <w:r w:rsidRPr="002E25D7">
        <w:rPr>
          <w:rFonts w:ascii="Times New Roman" w:eastAsia="Times New Roman" w:hAnsi="Times New Roman" w:cs="Times New Roman"/>
          <w:color w:val="000000"/>
          <w:sz w:val="24"/>
          <w:szCs w:val="24"/>
        </w:rPr>
        <w:t>ocialinės apsaugos ir darbo ministro nustatyta tvarka išvykę iš ilgalaikę socialinę globą teikiančios socialinių paslaugų įstaigos, už išvykimo laiką nuo ketvirtos išvykimo paros moka 30 procentų jiems nustatyto mokėjimo dydžio. Už 3 pirmąsias išvykimo paras (įskaitant ir tuos atvejus, kai išvykstama trumpiau kaip 3 paroms) mokėjimo už ilgalaikę socialinę globą dydis nemažinamas.</w:t>
      </w:r>
    </w:p>
    <w:p w14:paraId="146EEAEB" w14:textId="77777777" w:rsidR="00C949A3" w:rsidRPr="002E25D7" w:rsidRDefault="00C949A3" w:rsidP="00C949A3">
      <w:pPr>
        <w:spacing w:after="0" w:line="240" w:lineRule="auto"/>
        <w:ind w:firstLine="709"/>
        <w:jc w:val="both"/>
        <w:rPr>
          <w:rFonts w:ascii="Times New Roman" w:eastAsia="Times New Roman" w:hAnsi="Times New Roman" w:cs="Times New Roman"/>
          <w:color w:val="000000"/>
          <w:sz w:val="24"/>
          <w:szCs w:val="24"/>
        </w:rPr>
      </w:pPr>
    </w:p>
    <w:p w14:paraId="7E36E8DF" w14:textId="77777777" w:rsidR="00C949A3" w:rsidRPr="002E25D7" w:rsidRDefault="00C949A3" w:rsidP="00C949A3">
      <w:pPr>
        <w:spacing w:after="0" w:line="240" w:lineRule="auto"/>
        <w:ind w:firstLine="851"/>
        <w:jc w:val="center"/>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VIII. ASMENS (ŠEIMOS) ATLEIDIMAS NUO MOKĖJIMO</w:t>
      </w:r>
    </w:p>
    <w:p w14:paraId="1B90B95C" w14:textId="77777777" w:rsidR="00C949A3" w:rsidRPr="002E25D7" w:rsidRDefault="00C949A3" w:rsidP="00C949A3">
      <w:pPr>
        <w:spacing w:after="0" w:line="240" w:lineRule="auto"/>
        <w:ind w:firstLine="851"/>
        <w:jc w:val="center"/>
        <w:rPr>
          <w:rFonts w:ascii="Times New Roman" w:eastAsia="Times New Roman" w:hAnsi="Times New Roman" w:cs="Times New Roman"/>
          <w:b/>
          <w:bCs/>
          <w:sz w:val="24"/>
          <w:szCs w:val="24"/>
        </w:rPr>
      </w:pPr>
      <w:r w:rsidRPr="002E25D7">
        <w:rPr>
          <w:rFonts w:ascii="Times New Roman" w:eastAsia="Times New Roman" w:hAnsi="Times New Roman" w:cs="Times New Roman"/>
          <w:b/>
          <w:bCs/>
          <w:sz w:val="24"/>
          <w:szCs w:val="24"/>
        </w:rPr>
        <w:t>UŽ SOCIALINES PASLAUGAS</w:t>
      </w:r>
    </w:p>
    <w:p w14:paraId="1A23CC20" w14:textId="77777777" w:rsidR="00C949A3" w:rsidRPr="002E25D7" w:rsidRDefault="00C949A3" w:rsidP="00C949A3">
      <w:pPr>
        <w:spacing w:after="0" w:line="240" w:lineRule="auto"/>
        <w:ind w:firstLine="720"/>
        <w:jc w:val="both"/>
        <w:rPr>
          <w:rFonts w:ascii="Times New Roman" w:eastAsia="Times New Roman" w:hAnsi="Times New Roman" w:cs="Times New Roman"/>
          <w:color w:val="FF0000"/>
          <w:sz w:val="24"/>
          <w:szCs w:val="24"/>
        </w:rPr>
      </w:pPr>
    </w:p>
    <w:p w14:paraId="6A5AA8F6"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 xml:space="preserve">41. Asmuo (šeima) gali būti atleidžiamas nuo mokėjimo už socialines paslaugas šiais atvejais: </w:t>
      </w:r>
    </w:p>
    <w:p w14:paraId="3310CE31"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38" w:name="part_be333e2d5d3045699c6d3f5e572ba1a2"/>
      <w:bookmarkEnd w:id="38"/>
      <w:r w:rsidRPr="002E25D7">
        <w:rPr>
          <w:rFonts w:ascii="Times New Roman" w:eastAsia="Times New Roman" w:hAnsi="Times New Roman" w:cs="Times New Roman"/>
          <w:sz w:val="24"/>
          <w:szCs w:val="24"/>
        </w:rPr>
        <w:t xml:space="preserve">41.1. kai vienas neįgalusis asmuo augina neįgalų vaiką, kuriam nustatyta sunki negalia; </w:t>
      </w:r>
    </w:p>
    <w:p w14:paraId="26C30C10"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39" w:name="part_ddcf7af5e5c945cf85122ed7e7e03ab2"/>
      <w:bookmarkEnd w:id="39"/>
      <w:r w:rsidRPr="002E25D7">
        <w:rPr>
          <w:rFonts w:ascii="Times New Roman" w:eastAsia="Times New Roman" w:hAnsi="Times New Roman" w:cs="Times New Roman"/>
          <w:sz w:val="24"/>
          <w:szCs w:val="24"/>
        </w:rPr>
        <w:t>41.2. atsitikus nelaimei, dėl kurios asmuo (šeima) turėjo papildomų išlaidų;</w:t>
      </w:r>
      <w:bookmarkStart w:id="40" w:name="part_5b370bbe5e654869868b66a6c72c36ba"/>
      <w:bookmarkStart w:id="41" w:name="part_1fac47bf1cac4279a7717ab5b2af2964"/>
      <w:bookmarkEnd w:id="40"/>
      <w:bookmarkEnd w:id="41"/>
    </w:p>
    <w:p w14:paraId="23B2889F"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41.3.vieniš</w:t>
      </w:r>
      <w:r>
        <w:rPr>
          <w:rFonts w:ascii="Times New Roman" w:eastAsia="Times New Roman" w:hAnsi="Times New Roman" w:cs="Times New Roman"/>
          <w:sz w:val="24"/>
          <w:szCs w:val="24"/>
        </w:rPr>
        <w:t>as</w:t>
      </w:r>
      <w:r w:rsidRPr="002E25D7">
        <w:rPr>
          <w:rFonts w:ascii="Times New Roman" w:eastAsia="Times New Roman" w:hAnsi="Times New Roman" w:cs="Times New Roman"/>
          <w:sz w:val="24"/>
          <w:szCs w:val="24"/>
        </w:rPr>
        <w:t xml:space="preserve"> asm</w:t>
      </w:r>
      <w:r>
        <w:rPr>
          <w:rFonts w:ascii="Times New Roman" w:eastAsia="Times New Roman" w:hAnsi="Times New Roman" w:cs="Times New Roman"/>
          <w:sz w:val="24"/>
          <w:szCs w:val="24"/>
        </w:rPr>
        <w:t>uo</w:t>
      </w:r>
      <w:r w:rsidRPr="002E25D7">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 </w:t>
      </w:r>
      <w:r w:rsidRPr="002E25D7">
        <w:rPr>
          <w:rFonts w:ascii="Times New Roman" w:eastAsia="Times New Roman" w:hAnsi="Times New Roman" w:cs="Times New Roman"/>
          <w:sz w:val="24"/>
          <w:szCs w:val="24"/>
        </w:rPr>
        <w:t>y. vien</w:t>
      </w:r>
      <w:r>
        <w:rPr>
          <w:rFonts w:ascii="Times New Roman" w:eastAsia="Times New Roman" w:hAnsi="Times New Roman" w:cs="Times New Roman"/>
          <w:sz w:val="24"/>
          <w:szCs w:val="24"/>
        </w:rPr>
        <w:t>as</w:t>
      </w:r>
      <w:r w:rsidRPr="002E25D7">
        <w:rPr>
          <w:rFonts w:ascii="Times New Roman" w:eastAsia="Times New Roman" w:hAnsi="Times New Roman" w:cs="Times New Roman"/>
          <w:sz w:val="24"/>
          <w:szCs w:val="24"/>
        </w:rPr>
        <w:t xml:space="preserve"> gyven</w:t>
      </w:r>
      <w:r>
        <w:rPr>
          <w:rFonts w:ascii="Times New Roman" w:eastAsia="Times New Roman" w:hAnsi="Times New Roman" w:cs="Times New Roman"/>
          <w:sz w:val="24"/>
          <w:szCs w:val="24"/>
        </w:rPr>
        <w:t>an</w:t>
      </w:r>
      <w:r w:rsidRPr="002E25D7">
        <w:rPr>
          <w:rFonts w:ascii="Times New Roman" w:eastAsia="Times New Roman" w:hAnsi="Times New Roman" w:cs="Times New Roman"/>
          <w:sz w:val="24"/>
          <w:szCs w:val="24"/>
        </w:rPr>
        <w:t>t</w:t>
      </w:r>
      <w:r>
        <w:rPr>
          <w:rFonts w:ascii="Times New Roman" w:eastAsia="Times New Roman" w:hAnsi="Times New Roman" w:cs="Times New Roman"/>
          <w:sz w:val="24"/>
          <w:szCs w:val="24"/>
        </w:rPr>
        <w:t>is</w:t>
      </w:r>
      <w:r w:rsidRPr="002E25D7">
        <w:rPr>
          <w:rFonts w:ascii="Times New Roman" w:eastAsia="Times New Roman" w:hAnsi="Times New Roman" w:cs="Times New Roman"/>
          <w:sz w:val="24"/>
          <w:szCs w:val="24"/>
        </w:rPr>
        <w:t xml:space="preserve"> asm</w:t>
      </w:r>
      <w:r>
        <w:rPr>
          <w:rFonts w:ascii="Times New Roman" w:eastAsia="Times New Roman" w:hAnsi="Times New Roman" w:cs="Times New Roman"/>
          <w:sz w:val="24"/>
          <w:szCs w:val="24"/>
        </w:rPr>
        <w:t>uo</w:t>
      </w:r>
      <w:r w:rsidRPr="002E25D7">
        <w:rPr>
          <w:rFonts w:ascii="Times New Roman" w:eastAsia="Times New Roman" w:hAnsi="Times New Roman" w:cs="Times New Roman"/>
          <w:sz w:val="24"/>
          <w:szCs w:val="24"/>
        </w:rPr>
        <w:t>, neturint</w:t>
      </w:r>
      <w:r>
        <w:rPr>
          <w:rFonts w:ascii="Times New Roman" w:eastAsia="Times New Roman" w:hAnsi="Times New Roman" w:cs="Times New Roman"/>
          <w:sz w:val="24"/>
          <w:szCs w:val="24"/>
        </w:rPr>
        <w:t>is</w:t>
      </w:r>
      <w:r w:rsidRPr="002E25D7">
        <w:rPr>
          <w:rFonts w:ascii="Times New Roman" w:eastAsia="Times New Roman" w:hAnsi="Times New Roman" w:cs="Times New Roman"/>
          <w:sz w:val="24"/>
          <w:szCs w:val="24"/>
        </w:rPr>
        <w:t xml:space="preserve"> sutuoktinio, vaikų, vaikaičių)</w:t>
      </w:r>
      <w:r>
        <w:rPr>
          <w:rFonts w:ascii="Times New Roman" w:eastAsia="Times New Roman" w:hAnsi="Times New Roman" w:cs="Times New Roman"/>
          <w:sz w:val="24"/>
          <w:szCs w:val="24"/>
        </w:rPr>
        <w:t>;</w:t>
      </w:r>
    </w:p>
    <w:p w14:paraId="13300831"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41.4. asm</w:t>
      </w:r>
      <w:r>
        <w:rPr>
          <w:rFonts w:ascii="Times New Roman" w:eastAsia="Times New Roman" w:hAnsi="Times New Roman" w:cs="Times New Roman"/>
          <w:sz w:val="24"/>
          <w:szCs w:val="24"/>
        </w:rPr>
        <w:t>uo</w:t>
      </w:r>
      <w:r w:rsidRPr="002E25D7">
        <w:rPr>
          <w:rFonts w:ascii="Times New Roman" w:eastAsia="Times New Roman" w:hAnsi="Times New Roman" w:cs="Times New Roman"/>
          <w:sz w:val="24"/>
          <w:szCs w:val="24"/>
        </w:rPr>
        <w:t>, kurio suaugę vaikai ir (ar vaikaičiai) atsisako juo rūpintis</w:t>
      </w:r>
      <w:r>
        <w:rPr>
          <w:rFonts w:ascii="Times New Roman" w:eastAsia="Times New Roman" w:hAnsi="Times New Roman" w:cs="Times New Roman"/>
          <w:sz w:val="24"/>
          <w:szCs w:val="24"/>
        </w:rPr>
        <w:t>.</w:t>
      </w:r>
    </w:p>
    <w:p w14:paraId="34B6FDC4" w14:textId="77777777" w:rsidR="00C949A3" w:rsidRPr="002E25D7" w:rsidRDefault="00C949A3" w:rsidP="00601332">
      <w:pPr>
        <w:spacing w:after="0" w:line="240" w:lineRule="auto"/>
        <w:ind w:firstLine="851"/>
        <w:jc w:val="both"/>
        <w:textAlignment w:val="baseline"/>
        <w:rPr>
          <w:rFonts w:ascii="Times New Roman" w:eastAsia="Times New Roman" w:hAnsi="Times New Roman" w:cs="Times New Roman"/>
          <w:sz w:val="24"/>
          <w:szCs w:val="24"/>
          <w:highlight w:val="yellow"/>
        </w:rPr>
      </w:pPr>
      <w:r w:rsidRPr="002E25D7">
        <w:rPr>
          <w:rFonts w:ascii="Times New Roman" w:eastAsia="Times New Roman" w:hAnsi="Times New Roman" w:cs="Times New Roman"/>
          <w:sz w:val="24"/>
          <w:szCs w:val="24"/>
        </w:rPr>
        <w:t>42. Prašymus a</w:t>
      </w:r>
      <w:r>
        <w:rPr>
          <w:rFonts w:ascii="Times New Roman" w:eastAsia="Times New Roman" w:hAnsi="Times New Roman" w:cs="Times New Roman"/>
          <w:sz w:val="24"/>
          <w:szCs w:val="24"/>
        </w:rPr>
        <w:t>t</w:t>
      </w:r>
      <w:r w:rsidRPr="002E25D7">
        <w:rPr>
          <w:rFonts w:ascii="Times New Roman" w:eastAsia="Times New Roman" w:hAnsi="Times New Roman" w:cs="Times New Roman"/>
          <w:sz w:val="24"/>
          <w:szCs w:val="24"/>
        </w:rPr>
        <w:t>leisti nuo mokesčio nagrinėja Savivaldybės mero potvarkiu sudaryta Asmens pore</w:t>
      </w:r>
      <w:r>
        <w:rPr>
          <w:rFonts w:ascii="Times New Roman" w:eastAsia="Times New Roman" w:hAnsi="Times New Roman" w:cs="Times New Roman"/>
          <w:sz w:val="24"/>
          <w:szCs w:val="24"/>
        </w:rPr>
        <w:t>i</w:t>
      </w:r>
      <w:r w:rsidRPr="002E25D7">
        <w:rPr>
          <w:rFonts w:ascii="Times New Roman" w:eastAsia="Times New Roman" w:hAnsi="Times New Roman" w:cs="Times New Roman"/>
          <w:sz w:val="24"/>
          <w:szCs w:val="24"/>
        </w:rPr>
        <w:t>kio nustatymo ir skyrimo komisija mero nustatyta tvarka.</w:t>
      </w:r>
    </w:p>
    <w:p w14:paraId="6B322A5B" w14:textId="77777777" w:rsidR="00C949A3" w:rsidRPr="002E25D7" w:rsidRDefault="00C949A3" w:rsidP="00C949A3">
      <w:pPr>
        <w:spacing w:after="0" w:line="240" w:lineRule="auto"/>
        <w:jc w:val="center"/>
        <w:rPr>
          <w:rFonts w:ascii="Times New Roman" w:eastAsia="Times New Roman" w:hAnsi="Times New Roman" w:cs="Times New Roman"/>
          <w:b/>
          <w:bCs/>
          <w:color w:val="FF0000"/>
          <w:sz w:val="24"/>
          <w:szCs w:val="24"/>
        </w:rPr>
      </w:pPr>
    </w:p>
    <w:p w14:paraId="7E8FE34F" w14:textId="77777777" w:rsidR="00C949A3" w:rsidRPr="002E25D7" w:rsidRDefault="00C949A3" w:rsidP="00C949A3">
      <w:pPr>
        <w:spacing w:after="0" w:line="240" w:lineRule="auto"/>
        <w:jc w:val="center"/>
        <w:rPr>
          <w:rFonts w:ascii="Times New Roman" w:eastAsia="Times New Roman" w:hAnsi="Times New Roman" w:cs="Times New Roman"/>
          <w:b/>
          <w:bCs/>
          <w:sz w:val="24"/>
          <w:szCs w:val="24"/>
        </w:rPr>
      </w:pPr>
      <w:r w:rsidRPr="002E25D7">
        <w:rPr>
          <w:rFonts w:ascii="Times New Roman" w:eastAsia="Times New Roman" w:hAnsi="Times New Roman" w:cs="Times New Roman"/>
          <w:b/>
          <w:bCs/>
          <w:sz w:val="24"/>
          <w:szCs w:val="24"/>
        </w:rPr>
        <w:t>IX. ASMENS (ŠEIMOS NARIŲ) FINANSINIŲ GALIMYBIŲ VERTINIMAS</w:t>
      </w:r>
    </w:p>
    <w:p w14:paraId="71105072" w14:textId="77777777" w:rsidR="00C949A3" w:rsidRPr="002E25D7" w:rsidRDefault="00C949A3" w:rsidP="00C949A3">
      <w:pPr>
        <w:spacing w:after="0" w:line="240" w:lineRule="auto"/>
        <w:jc w:val="center"/>
        <w:rPr>
          <w:rFonts w:ascii="Times New Roman" w:eastAsia="Times New Roman" w:hAnsi="Times New Roman" w:cs="Times New Roman"/>
          <w:b/>
          <w:bCs/>
          <w:sz w:val="24"/>
          <w:szCs w:val="24"/>
        </w:rPr>
      </w:pPr>
    </w:p>
    <w:p w14:paraId="19EB2445"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43. Asmens (šeimos narių) finansinės galimybės mokėti už socialines paslaugas negali turėti įtakos asmens (šeimos) galimybėms gauti socialines paslaugas, kurių poreikis asmeniui (šeimai) nustatytas.</w:t>
      </w:r>
      <w:bookmarkStart w:id="42" w:name="part_44ec007eb749412687379934a8e3b3ab"/>
      <w:bookmarkEnd w:id="42"/>
    </w:p>
    <w:p w14:paraId="6CDB3278" w14:textId="77777777" w:rsidR="00C949A3" w:rsidRPr="002E25D7" w:rsidRDefault="00C949A3" w:rsidP="00601332">
      <w:pPr>
        <w:spacing w:after="0" w:line="240" w:lineRule="auto"/>
        <w:ind w:firstLine="851"/>
        <w:jc w:val="both"/>
        <w:rPr>
          <w:rFonts w:ascii="Times New Roman" w:eastAsia="SimSun" w:hAnsi="Times New Roman" w:cs="Times New Roman"/>
          <w:sz w:val="24"/>
          <w:szCs w:val="24"/>
          <w:lang w:eastAsia="ar-SA"/>
        </w:rPr>
      </w:pPr>
      <w:r w:rsidRPr="002E25D7">
        <w:rPr>
          <w:rFonts w:ascii="Times New Roman" w:eastAsia="SimSun" w:hAnsi="Times New Roman" w:cs="Times New Roman"/>
          <w:sz w:val="24"/>
          <w:szCs w:val="24"/>
          <w:lang w:eastAsia="ar-SA"/>
        </w:rPr>
        <w:t>44. Pageidaujantis gauti socialines paslaugas asmuo (vienas iš suaugusių šeimos narių) ar jo globėjas (rūpintojas) turi pateikti informaciją apie asmens (šeimos) pajamas.</w:t>
      </w:r>
    </w:p>
    <w:p w14:paraId="302C29C5" w14:textId="77777777" w:rsidR="00C949A3" w:rsidRPr="002E25D7" w:rsidRDefault="00C949A3" w:rsidP="00601332">
      <w:pPr>
        <w:spacing w:after="0" w:line="240" w:lineRule="auto"/>
        <w:ind w:firstLine="851"/>
        <w:jc w:val="both"/>
        <w:rPr>
          <w:rFonts w:ascii="Times New Roman" w:eastAsia="SimSun" w:hAnsi="Times New Roman" w:cs="Times New Roman"/>
          <w:sz w:val="24"/>
          <w:szCs w:val="24"/>
          <w:lang w:eastAsia="ar-SA"/>
        </w:rPr>
      </w:pPr>
      <w:r w:rsidRPr="002E25D7">
        <w:rPr>
          <w:rFonts w:ascii="Times New Roman" w:eastAsia="SimSun" w:hAnsi="Times New Roman" w:cs="Times New Roman"/>
          <w:sz w:val="24"/>
          <w:szCs w:val="24"/>
          <w:lang w:eastAsia="ar-SA"/>
        </w:rPr>
        <w:t>45. Ilgalaikę socialinę globą pageidaujantis gauti asmuo ar jo globėjas (rūpintojas) turi pateikti informaciją apie asmens pajamas ir turimą turtą.</w:t>
      </w:r>
    </w:p>
    <w:p w14:paraId="294B2DEE"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SimSun" w:hAnsi="Times New Roman" w:cs="Times New Roman"/>
          <w:sz w:val="24"/>
          <w:szCs w:val="24"/>
          <w:lang w:eastAsia="ar-SA"/>
        </w:rPr>
        <w:t xml:space="preserve">46. </w:t>
      </w:r>
      <w:r w:rsidRPr="002E25D7">
        <w:rPr>
          <w:rFonts w:ascii="Times New Roman" w:eastAsia="Times New Roman" w:hAnsi="Times New Roman" w:cs="Times New Roman"/>
          <w:sz w:val="24"/>
          <w:szCs w:val="24"/>
        </w:rPr>
        <w:t xml:space="preserve">Informaciją apie asmens (šeimos) pajamas ir asmens turtą asmuo (vienas iš suaugusių šeimos narių) ar jo globėjas (rūpintojas) pateikia kartu su prašymu-paraiška socialinėms paslaugoms gauti (toliau – </w:t>
      </w:r>
      <w:r>
        <w:rPr>
          <w:rFonts w:ascii="Times New Roman" w:eastAsia="Times New Roman" w:hAnsi="Times New Roman" w:cs="Times New Roman"/>
          <w:sz w:val="24"/>
          <w:szCs w:val="24"/>
        </w:rPr>
        <w:t>p</w:t>
      </w:r>
      <w:r w:rsidRPr="002E25D7">
        <w:rPr>
          <w:rFonts w:ascii="Times New Roman" w:eastAsia="Times New Roman" w:hAnsi="Times New Roman" w:cs="Times New Roman"/>
          <w:sz w:val="24"/>
          <w:szCs w:val="24"/>
        </w:rPr>
        <w:t>rašymas-paraiška; forma SP-8), patvirtinta Lietuvos Respublikos socialinės apsaugos ir darbo ministro 2005 m. birželio 27 d. įsakymu Nr. A1-183.</w:t>
      </w:r>
    </w:p>
    <w:p w14:paraId="442DC240" w14:textId="77777777" w:rsidR="00C949A3" w:rsidRPr="002E25D7" w:rsidRDefault="00C949A3" w:rsidP="00601332">
      <w:pPr>
        <w:spacing w:after="0" w:line="240" w:lineRule="auto"/>
        <w:ind w:firstLine="851"/>
        <w:jc w:val="both"/>
        <w:rPr>
          <w:rFonts w:ascii="Times New Roman" w:eastAsia="SimSun" w:hAnsi="Times New Roman" w:cs="Times New Roman"/>
          <w:sz w:val="24"/>
          <w:szCs w:val="24"/>
          <w:lang w:eastAsia="ar-SA"/>
        </w:rPr>
      </w:pPr>
      <w:r w:rsidRPr="002E25D7">
        <w:rPr>
          <w:rFonts w:ascii="Times New Roman" w:eastAsia="SimSun" w:hAnsi="Times New Roman" w:cs="Times New Roman"/>
          <w:sz w:val="24"/>
          <w:szCs w:val="24"/>
          <w:lang w:eastAsia="ar-SA"/>
        </w:rPr>
        <w:t>47. Informacija apie asmens (šeimos) pajamas ir asmens turtą pateikiama raštu – pildomas Prašymas-paraiška suteikti socialines paslaugas, kuriame nurodomi asmens duomenys, jo (šeimos narių) veiklos pobūdis ir kita finansinėms galimybėms mokėti už socialines paslaugas įvertinti būtina informacija.</w:t>
      </w:r>
    </w:p>
    <w:p w14:paraId="2A81F355" w14:textId="77777777" w:rsidR="00C949A3" w:rsidRPr="002E25D7" w:rsidRDefault="00C949A3" w:rsidP="00601332">
      <w:pPr>
        <w:spacing w:after="0" w:line="240" w:lineRule="auto"/>
        <w:ind w:firstLine="851"/>
        <w:jc w:val="both"/>
        <w:rPr>
          <w:rFonts w:ascii="Times New Roman" w:eastAsia="SimSun" w:hAnsi="Times New Roman" w:cs="Times New Roman"/>
          <w:sz w:val="24"/>
          <w:szCs w:val="24"/>
          <w:lang w:eastAsia="ar-SA"/>
        </w:rPr>
      </w:pPr>
      <w:r w:rsidRPr="002E25D7">
        <w:rPr>
          <w:rFonts w:ascii="Times New Roman" w:eastAsia="SimSun" w:hAnsi="Times New Roman" w:cs="Times New Roman"/>
          <w:sz w:val="24"/>
          <w:szCs w:val="24"/>
          <w:lang w:eastAsia="ar-SA"/>
        </w:rPr>
        <w:t>48. Asmens (šeimos narių) finansines galimybes mokėti už socialines paslaugas vertina Socialinės paramos ir sveikatos skyrius.</w:t>
      </w:r>
    </w:p>
    <w:p w14:paraId="5660D4CD"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49. Asmens (šeimos narių), kuriam (-</w:t>
      </w:r>
      <w:proofErr w:type="spellStart"/>
      <w:r w:rsidRPr="002E25D7">
        <w:rPr>
          <w:rFonts w:ascii="Times New Roman" w:eastAsia="Times New Roman" w:hAnsi="Times New Roman" w:cs="Times New Roman"/>
          <w:sz w:val="24"/>
          <w:szCs w:val="24"/>
        </w:rPr>
        <w:t>iems</w:t>
      </w:r>
      <w:proofErr w:type="spellEnd"/>
      <w:r w:rsidRPr="002E25D7">
        <w:rPr>
          <w:rFonts w:ascii="Times New Roman" w:eastAsia="Times New Roman" w:hAnsi="Times New Roman" w:cs="Times New Roman"/>
          <w:sz w:val="24"/>
          <w:szCs w:val="24"/>
        </w:rPr>
        <w:t>) skiriamos socialinės paslaugos, finansinės galimybės vertinamos nustačius asmens (šeimos) socialinių paslaugų poreikį. Pasikeitus asmens (šeimos), gaunančio (-</w:t>
      </w:r>
      <w:proofErr w:type="spellStart"/>
      <w:r w:rsidRPr="002E25D7">
        <w:rPr>
          <w:rFonts w:ascii="Times New Roman" w:eastAsia="Times New Roman" w:hAnsi="Times New Roman" w:cs="Times New Roman"/>
          <w:sz w:val="24"/>
          <w:szCs w:val="24"/>
        </w:rPr>
        <w:t>ios</w:t>
      </w:r>
      <w:proofErr w:type="spellEnd"/>
      <w:r w:rsidRPr="002E25D7">
        <w:rPr>
          <w:rFonts w:ascii="Times New Roman" w:eastAsia="Times New Roman" w:hAnsi="Times New Roman" w:cs="Times New Roman"/>
          <w:sz w:val="24"/>
          <w:szCs w:val="24"/>
        </w:rPr>
        <w:t>) socialines paslaugas, ar asmens (šeimos), kuriam (-</w:t>
      </w:r>
      <w:proofErr w:type="spellStart"/>
      <w:r w:rsidRPr="002E25D7">
        <w:rPr>
          <w:rFonts w:ascii="Times New Roman" w:eastAsia="Times New Roman" w:hAnsi="Times New Roman" w:cs="Times New Roman"/>
          <w:sz w:val="24"/>
          <w:szCs w:val="24"/>
        </w:rPr>
        <w:t>iai</w:t>
      </w:r>
      <w:proofErr w:type="spellEnd"/>
      <w:r w:rsidRPr="002E25D7">
        <w:rPr>
          <w:rFonts w:ascii="Times New Roman" w:eastAsia="Times New Roman" w:hAnsi="Times New Roman" w:cs="Times New Roman"/>
          <w:sz w:val="24"/>
          <w:szCs w:val="24"/>
        </w:rPr>
        <w:t xml:space="preserve">) nustatytas socialinių paslaugų poreikis, pajamoms ir (ar) turtui, asmens (šeimos narių) finansinės galimybės vertinamos iš naujo. Ilgalaikės socialinės globos skyrimo atveju asmens finansinės galimybės gali </w:t>
      </w:r>
      <w:r w:rsidRPr="002E25D7">
        <w:rPr>
          <w:rFonts w:ascii="Times New Roman" w:eastAsia="Times New Roman" w:hAnsi="Times New Roman" w:cs="Times New Roman"/>
          <w:sz w:val="24"/>
          <w:szCs w:val="24"/>
        </w:rPr>
        <w:lastRenderedPageBreak/>
        <w:t>būti vertinamos iš naujo ir prieš ilgalaikės socialinės globos teikimo pradžią, bet ne vėliau kaip prieš 30 dienų iki ilgalaikės socialinės globos teikimo pradžios dienos.</w:t>
      </w:r>
      <w:bookmarkStart w:id="43" w:name="part_6f69ed136cbf49658dd1269027aab629"/>
      <w:bookmarkEnd w:id="43"/>
    </w:p>
    <w:p w14:paraId="5BD09CE7" w14:textId="77777777" w:rsidR="00C949A3" w:rsidRPr="002E25D7" w:rsidRDefault="00C949A3" w:rsidP="00601332">
      <w:pPr>
        <w:spacing w:after="0" w:line="240" w:lineRule="auto"/>
        <w:ind w:firstLine="851"/>
        <w:jc w:val="both"/>
        <w:rPr>
          <w:rFonts w:ascii="Times New Roman" w:eastAsia="Times New Roman" w:hAnsi="Times New Roman" w:cs="Times New Roman"/>
          <w:color w:val="000000"/>
          <w:sz w:val="24"/>
          <w:szCs w:val="24"/>
        </w:rPr>
      </w:pPr>
      <w:r w:rsidRPr="002E25D7">
        <w:rPr>
          <w:rFonts w:ascii="Times New Roman" w:eastAsia="Times New Roman" w:hAnsi="Times New Roman" w:cs="Times New Roman"/>
          <w:color w:val="000000"/>
          <w:sz w:val="24"/>
          <w:szCs w:val="24"/>
        </w:rPr>
        <w:t xml:space="preserve">50. </w:t>
      </w:r>
      <w:r w:rsidRPr="002E25D7">
        <w:rPr>
          <w:rFonts w:ascii="Times New Roman" w:eastAsia="Times New Roman" w:hAnsi="Times New Roman" w:cs="Times New Roman"/>
          <w:sz w:val="24"/>
          <w:szCs w:val="24"/>
        </w:rPr>
        <w:t>Išskirtiniais atvejais, kai socialinės paslaugos asmeniui (šeimai) skiriamos siekiant išvengti grėsmės asmens (šeimos) fiziniam ar emociniam saugumui, sveikatai ar gyvybei, finansinės galimybės vertinamos po to, kai nustatomas asmens (šeimos) socialinių paslaugų poreikis ir jam skiriamos socialinės paslaugos.</w:t>
      </w:r>
      <w:r w:rsidRPr="002E25D7">
        <w:rPr>
          <w:rFonts w:ascii="Times New Roman" w:eastAsia="Times New Roman" w:hAnsi="Times New Roman" w:cs="Times New Roman"/>
          <w:color w:val="000000"/>
          <w:sz w:val="24"/>
          <w:szCs w:val="24"/>
        </w:rPr>
        <w:t xml:space="preserve"> </w:t>
      </w:r>
    </w:p>
    <w:p w14:paraId="6D20415A"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color w:val="000000"/>
          <w:sz w:val="24"/>
          <w:szCs w:val="24"/>
        </w:rPr>
        <w:t xml:space="preserve">51. </w:t>
      </w:r>
      <w:r w:rsidRPr="002E25D7">
        <w:rPr>
          <w:rFonts w:ascii="Times New Roman" w:eastAsia="Times New Roman" w:hAnsi="Times New Roman" w:cs="Times New Roman"/>
          <w:sz w:val="24"/>
          <w:szCs w:val="24"/>
        </w:rPr>
        <w:t>Tais atvejais, kai finansinių galimybių vertinimas apima ir asmens turto vertinimą ir šis vertinimas atliekamas vėliau, negu pradedamos teikti socialinės paslaugos, asmeniui mokėjimo už socialines paslaugas dydis skaičiuojamas ir už praėjusio laikotarpio suteiktas socialines paslaugas.</w:t>
      </w:r>
    </w:p>
    <w:p w14:paraId="09780811"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52. Asmens (šeimos narių), Lietuvos Respublikos piniginės socialinės paramos nepasiturintiems gyventojams įstatymo nustatyta tvarka gaunančio (-</w:t>
      </w:r>
      <w:proofErr w:type="spellStart"/>
      <w:r w:rsidRPr="002E25D7">
        <w:rPr>
          <w:rFonts w:ascii="Times New Roman" w:eastAsia="Times New Roman" w:hAnsi="Times New Roman" w:cs="Times New Roman"/>
          <w:sz w:val="24"/>
          <w:szCs w:val="24"/>
        </w:rPr>
        <w:t>ių</w:t>
      </w:r>
      <w:proofErr w:type="spellEnd"/>
      <w:r w:rsidRPr="002E25D7">
        <w:rPr>
          <w:rFonts w:ascii="Times New Roman" w:eastAsia="Times New Roman" w:hAnsi="Times New Roman" w:cs="Times New Roman"/>
          <w:sz w:val="24"/>
          <w:szCs w:val="24"/>
        </w:rPr>
        <w:t>) socialinę pašalpą, finansinės galimybės nevertinamos, išskyrus atvejus, kai šis asmuo yra socialinę riziką patiriantis suaugęs asmuo, kuris ilgiau kaip mėnesį per kalendorinius metus gyvena socialinių paslaugų įstaigoje ir joje gauna socialinę priežiūrą.</w:t>
      </w:r>
    </w:p>
    <w:p w14:paraId="5CDA3D14"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53. Asmens (šeimos narių) finansinės galimybės nevertinamos, kai asmuo (šeima) sutinka mokėti visą socialinių paslaugų kainą.</w:t>
      </w:r>
    </w:p>
    <w:p w14:paraId="3B661E5A"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54. Bendrųjų socialinių paslaugų reikalingo asmens (šeimos narių) finansinės galimybės nevertinamos, išskyrus tuos atvejus, kai asmuo (šeima) nesutinka su Savivaldybės nustatytu mokėjimo už bendrąsias paslaugas dydžiu ir pageidauja šias paslaugas gauti nemokamai.</w:t>
      </w:r>
    </w:p>
    <w:p w14:paraId="57A746B9"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55. Valstybės ir savivaldybių įmonės, įstaigos ir organizacijos Savivaldybės administracijos Socialinės paramos ir sveikatos skyriaus prašymu turi parengti ir pateikti informaciją, susijusią su asmens (šeimos narių) finansinių galimybių mokėti už socialines paslaugas vertinimu.</w:t>
      </w:r>
    </w:p>
    <w:p w14:paraId="475113DA"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56. Savivaldybės administracijos Socialinės paramos ir sveikatos skyrius užtikrina asmens (šeimos narių) pateiktų duomenų konfidencialumą teisės aktų nustatyta tvarka.</w:t>
      </w:r>
    </w:p>
    <w:p w14:paraId="0C737A93" w14:textId="77777777" w:rsidR="00C949A3" w:rsidRPr="002E25D7" w:rsidRDefault="00C949A3" w:rsidP="00601332">
      <w:pPr>
        <w:spacing w:after="0" w:line="240" w:lineRule="auto"/>
        <w:ind w:firstLine="851"/>
        <w:jc w:val="both"/>
        <w:rPr>
          <w:rFonts w:ascii="Times New Roman" w:eastAsia="Times New Roman" w:hAnsi="Times New Roman" w:cs="Times New Roman"/>
          <w:color w:val="000000"/>
          <w:sz w:val="24"/>
          <w:szCs w:val="24"/>
        </w:rPr>
      </w:pPr>
      <w:bookmarkStart w:id="44" w:name="part_dd0c757229114113a8b0bf49df0f748f"/>
      <w:bookmarkEnd w:id="44"/>
      <w:r w:rsidRPr="002E25D7">
        <w:rPr>
          <w:rFonts w:ascii="Times New Roman" w:eastAsia="Times New Roman" w:hAnsi="Times New Roman" w:cs="Times New Roman"/>
          <w:sz w:val="24"/>
          <w:szCs w:val="24"/>
        </w:rPr>
        <w:t>57. Socialinių įstaigų socialiniai darbuotojai</w:t>
      </w:r>
      <w:r>
        <w:rPr>
          <w:rFonts w:ascii="Times New Roman" w:eastAsia="Times New Roman" w:hAnsi="Times New Roman" w:cs="Times New Roman"/>
          <w:sz w:val="24"/>
          <w:szCs w:val="24"/>
        </w:rPr>
        <w:t>,</w:t>
      </w:r>
      <w:r w:rsidRPr="002E25D7">
        <w:rPr>
          <w:rFonts w:ascii="Times New Roman" w:eastAsia="Times New Roman" w:hAnsi="Times New Roman" w:cs="Times New Roman"/>
          <w:sz w:val="24"/>
          <w:szCs w:val="24"/>
        </w:rPr>
        <w:t xml:space="preserve"> nustatantys asmens (šeimos) socialinių paslaugų poreikį, konsultuoja asmenis (šeimos narius) finansinių galimybių vertinimo, mokėjimo už socialines paslaugas šaltinių parinkimo klausimais ir jiems tarpininkauja.</w:t>
      </w:r>
    </w:p>
    <w:p w14:paraId="45320DDA"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58. Socialines paslaugas gaunantis asmuo (vienas iš suaugusių šeimos narių) ar jo globėjas (rūpintojas) privalo</w:t>
      </w:r>
      <w:r w:rsidRPr="002E25D7">
        <w:rPr>
          <w:rFonts w:ascii="Times New Roman" w:eastAsia="Times New Roman" w:hAnsi="Times New Roman" w:cs="Times New Roman"/>
          <w:color w:val="000000"/>
          <w:sz w:val="24"/>
          <w:szCs w:val="24"/>
        </w:rPr>
        <w:t xml:space="preserve"> ne vėliau kaip per 30 kalendorinių dienų nuo įvykusių asmens pajamų ir turto pokyčių dienos pranešti </w:t>
      </w:r>
      <w:r w:rsidRPr="002E25D7">
        <w:rPr>
          <w:rFonts w:ascii="Times New Roman" w:eastAsia="Times New Roman" w:hAnsi="Times New Roman" w:cs="Times New Roman"/>
          <w:sz w:val="24"/>
          <w:szCs w:val="24"/>
        </w:rPr>
        <w:t>socialines paslaugas teikiančios įstaigos vadovui</w:t>
      </w:r>
      <w:r w:rsidRPr="002E25D7">
        <w:rPr>
          <w:rFonts w:ascii="Times New Roman" w:eastAsia="Times New Roman" w:hAnsi="Times New Roman" w:cs="Times New Roman"/>
          <w:color w:val="000000"/>
          <w:sz w:val="24"/>
          <w:szCs w:val="24"/>
        </w:rPr>
        <w:t xml:space="preserve"> apie asmens (šeimos) pajamų, išskyrus Lietuvos Respublikos socialinių paslaugų įstatymo 30 straipsnio 1 dalies 6–8, 13, 18–20 punktuose nurodytas pajamas</w:t>
      </w:r>
      <w:r w:rsidRPr="002E25D7">
        <w:rPr>
          <w:rFonts w:ascii="Times New Roman" w:eastAsia="Times New Roman" w:hAnsi="Times New Roman" w:cs="Times New Roman"/>
          <w:sz w:val="24"/>
          <w:szCs w:val="24"/>
        </w:rPr>
        <w:t xml:space="preserve">, asmens turto pokyčius per šių paslaugų gavimo laiką. </w:t>
      </w:r>
    </w:p>
    <w:p w14:paraId="2C4A43BB" w14:textId="77777777" w:rsidR="00C949A3" w:rsidRPr="002E25D7" w:rsidRDefault="00C949A3" w:rsidP="00601332">
      <w:pPr>
        <w:spacing w:after="0" w:line="240" w:lineRule="auto"/>
        <w:ind w:firstLine="851"/>
        <w:jc w:val="both"/>
        <w:rPr>
          <w:rFonts w:ascii="Times New Roman" w:eastAsia="Times New Roman" w:hAnsi="Times New Roman" w:cs="Times New Roman"/>
          <w:color w:val="000000"/>
          <w:sz w:val="24"/>
          <w:szCs w:val="24"/>
        </w:rPr>
      </w:pPr>
      <w:r w:rsidRPr="002E25D7">
        <w:rPr>
          <w:rFonts w:ascii="Times New Roman" w:eastAsia="Times New Roman" w:hAnsi="Times New Roman" w:cs="Times New Roman"/>
          <w:sz w:val="24"/>
          <w:szCs w:val="24"/>
        </w:rPr>
        <w:t>59. Savivaldybės administracijos Socialinės paramos ir sveikatos skyrius, gavęs informaciją apie asmens (šeimos), gaunančio(-</w:t>
      </w:r>
      <w:proofErr w:type="spellStart"/>
      <w:r w:rsidRPr="002E25D7">
        <w:rPr>
          <w:rFonts w:ascii="Times New Roman" w:eastAsia="Times New Roman" w:hAnsi="Times New Roman" w:cs="Times New Roman"/>
          <w:sz w:val="24"/>
          <w:szCs w:val="24"/>
        </w:rPr>
        <w:t>ios</w:t>
      </w:r>
      <w:proofErr w:type="spellEnd"/>
      <w:r w:rsidRPr="002E25D7">
        <w:rPr>
          <w:rFonts w:ascii="Times New Roman" w:eastAsia="Times New Roman" w:hAnsi="Times New Roman" w:cs="Times New Roman"/>
          <w:sz w:val="24"/>
          <w:szCs w:val="24"/>
        </w:rPr>
        <w:t>) socialines paslaugas ar asmens (šeimos), kuriam (-</w:t>
      </w:r>
      <w:proofErr w:type="spellStart"/>
      <w:r w:rsidRPr="002E25D7">
        <w:rPr>
          <w:rFonts w:ascii="Times New Roman" w:eastAsia="Times New Roman" w:hAnsi="Times New Roman" w:cs="Times New Roman"/>
          <w:sz w:val="24"/>
          <w:szCs w:val="24"/>
        </w:rPr>
        <w:t>iai</w:t>
      </w:r>
      <w:proofErr w:type="spellEnd"/>
      <w:r w:rsidRPr="002E25D7">
        <w:rPr>
          <w:rFonts w:ascii="Times New Roman" w:eastAsia="Times New Roman" w:hAnsi="Times New Roman" w:cs="Times New Roman"/>
          <w:sz w:val="24"/>
          <w:szCs w:val="24"/>
        </w:rPr>
        <w:t>) nustatytas socialinių paslaugų poreikis, pajamų pokyčius, jo</w:t>
      </w:r>
      <w:r>
        <w:rPr>
          <w:rFonts w:ascii="Times New Roman" w:eastAsia="Times New Roman" w:hAnsi="Times New Roman" w:cs="Times New Roman"/>
          <w:sz w:val="24"/>
          <w:szCs w:val="24"/>
        </w:rPr>
        <w:t xml:space="preserve"> </w:t>
      </w:r>
      <w:r w:rsidRPr="002E25D7">
        <w:rPr>
          <w:rFonts w:ascii="Times New Roman" w:eastAsia="Times New Roman" w:hAnsi="Times New Roman" w:cs="Times New Roman"/>
          <w:sz w:val="24"/>
          <w:szCs w:val="24"/>
        </w:rPr>
        <w:t>(jos) finansines galimybes iš naujo įvertina ne vėliau kaip per 3 mėnesius nuo minėtos informacijos gavimo.</w:t>
      </w:r>
    </w:p>
    <w:p w14:paraId="3815271D" w14:textId="77777777" w:rsidR="00C949A3" w:rsidRPr="002E25D7" w:rsidRDefault="00C949A3" w:rsidP="00601332">
      <w:pPr>
        <w:spacing w:after="0" w:line="240" w:lineRule="auto"/>
        <w:ind w:firstLine="851"/>
        <w:jc w:val="both"/>
        <w:rPr>
          <w:rFonts w:ascii="Times New Roman" w:eastAsia="Times New Roman" w:hAnsi="Times New Roman" w:cs="Times New Roman"/>
          <w:color w:val="000000"/>
          <w:sz w:val="24"/>
          <w:szCs w:val="24"/>
        </w:rPr>
      </w:pPr>
      <w:r w:rsidRPr="002E25D7">
        <w:rPr>
          <w:rFonts w:ascii="Times New Roman" w:eastAsia="Times New Roman" w:hAnsi="Times New Roman" w:cs="Times New Roman"/>
          <w:sz w:val="24"/>
          <w:szCs w:val="24"/>
        </w:rPr>
        <w:t xml:space="preserve">60. Savivaldybės administracijos Socialinės paramos ir sveikatos skyrius, gavęs informaciją apie asmens ja gaunančio ilgalaikę socialinę globą, ar asmens, kuriam nustatytas ilgalaikės </w:t>
      </w:r>
      <w:r>
        <w:rPr>
          <w:rFonts w:ascii="Times New Roman" w:eastAsia="Times New Roman" w:hAnsi="Times New Roman" w:cs="Times New Roman"/>
          <w:sz w:val="24"/>
          <w:szCs w:val="24"/>
        </w:rPr>
        <w:t>s</w:t>
      </w:r>
      <w:r w:rsidRPr="002E25D7">
        <w:rPr>
          <w:rFonts w:ascii="Times New Roman" w:eastAsia="Times New Roman" w:hAnsi="Times New Roman" w:cs="Times New Roman"/>
          <w:sz w:val="24"/>
          <w:szCs w:val="24"/>
        </w:rPr>
        <w:t xml:space="preserve">ocialinės globos poreikis, turto pokyčius, jo finansines galimybes iš naujo įvertina ne vėliau kaip </w:t>
      </w:r>
      <w:r w:rsidRPr="002E25D7">
        <w:rPr>
          <w:rFonts w:ascii="Times New Roman" w:eastAsia="Times New Roman" w:hAnsi="Times New Roman" w:cs="Times New Roman"/>
          <w:color w:val="000000"/>
          <w:sz w:val="24"/>
          <w:szCs w:val="24"/>
        </w:rPr>
        <w:t xml:space="preserve">per 3 mėnesius </w:t>
      </w:r>
      <w:r w:rsidRPr="002E25D7">
        <w:rPr>
          <w:rFonts w:ascii="Times New Roman" w:eastAsia="Times New Roman" w:hAnsi="Times New Roman" w:cs="Times New Roman"/>
          <w:sz w:val="24"/>
          <w:szCs w:val="24"/>
        </w:rPr>
        <w:t>nuo minėtos informacijos gavimo.</w:t>
      </w:r>
    </w:p>
    <w:p w14:paraId="1E8A56A2"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61. Savivaldybės administracijos Socialinės paramos ir sveikatos skyrius turi teisę asmens (šeimos), gaunančio (-</w:t>
      </w:r>
      <w:proofErr w:type="spellStart"/>
      <w:r w:rsidRPr="002E25D7">
        <w:rPr>
          <w:rFonts w:ascii="Times New Roman" w:eastAsia="Times New Roman" w:hAnsi="Times New Roman" w:cs="Times New Roman"/>
          <w:sz w:val="24"/>
          <w:szCs w:val="24"/>
        </w:rPr>
        <w:t>ios</w:t>
      </w:r>
      <w:proofErr w:type="spellEnd"/>
      <w:r w:rsidRPr="002E25D7">
        <w:rPr>
          <w:rFonts w:ascii="Times New Roman" w:eastAsia="Times New Roman" w:hAnsi="Times New Roman" w:cs="Times New Roman"/>
          <w:sz w:val="24"/>
          <w:szCs w:val="24"/>
        </w:rPr>
        <w:t>) socialines paslaugas, finansines galimybes iš naujo vertinti savo ar socialines paslaugas asmeniui (šeimai) teikiančios socialinių paslaugų įstaigos iniciatyva.</w:t>
      </w:r>
    </w:p>
    <w:p w14:paraId="3C2A4930" w14:textId="77777777" w:rsidR="00C949A3" w:rsidRPr="002E25D7" w:rsidRDefault="00C949A3" w:rsidP="00C949A3">
      <w:pPr>
        <w:spacing w:after="0" w:line="240" w:lineRule="auto"/>
        <w:jc w:val="both"/>
        <w:rPr>
          <w:rFonts w:ascii="Times New Roman" w:eastAsia="Times New Roman" w:hAnsi="Times New Roman" w:cs="Times New Roman"/>
          <w:color w:val="00B050"/>
          <w:sz w:val="24"/>
          <w:szCs w:val="24"/>
        </w:rPr>
      </w:pPr>
    </w:p>
    <w:p w14:paraId="3D468317" w14:textId="77777777" w:rsidR="00C949A3" w:rsidRPr="002E25D7" w:rsidRDefault="00C949A3" w:rsidP="00C949A3">
      <w:pPr>
        <w:spacing w:after="0" w:line="240" w:lineRule="auto"/>
        <w:jc w:val="center"/>
        <w:rPr>
          <w:rFonts w:ascii="Times New Roman" w:eastAsia="Times New Roman" w:hAnsi="Times New Roman" w:cs="Times New Roman"/>
          <w:sz w:val="24"/>
          <w:szCs w:val="24"/>
        </w:rPr>
      </w:pPr>
      <w:bookmarkStart w:id="45" w:name="part_4a12fe3b03594968a5302d21530605b0"/>
      <w:bookmarkStart w:id="46" w:name="part_efac0c0983ba4792bc28d2bbfe7f2e35"/>
      <w:bookmarkStart w:id="47" w:name="part_10799a96ed604a01b0c5543dbf6ec9b0"/>
      <w:bookmarkEnd w:id="45"/>
      <w:bookmarkEnd w:id="46"/>
      <w:bookmarkEnd w:id="47"/>
      <w:r w:rsidRPr="002E25D7">
        <w:rPr>
          <w:rFonts w:ascii="Times New Roman" w:eastAsia="Times New Roman" w:hAnsi="Times New Roman" w:cs="Times New Roman"/>
          <w:b/>
          <w:bCs/>
          <w:sz w:val="24"/>
          <w:szCs w:val="24"/>
        </w:rPr>
        <w:t>X. BAIGIAMOSIOS NUOSTATOS</w:t>
      </w:r>
    </w:p>
    <w:p w14:paraId="551FDC3A" w14:textId="77777777" w:rsidR="00C949A3" w:rsidRPr="002E25D7" w:rsidRDefault="00C949A3" w:rsidP="00C949A3">
      <w:pPr>
        <w:spacing w:after="0" w:line="240" w:lineRule="auto"/>
        <w:rPr>
          <w:rFonts w:ascii="Times New Roman" w:eastAsia="Times New Roman" w:hAnsi="Times New Roman" w:cs="Times New Roman"/>
          <w:sz w:val="24"/>
          <w:szCs w:val="24"/>
        </w:rPr>
      </w:pPr>
      <w:r w:rsidRPr="002E25D7">
        <w:rPr>
          <w:rFonts w:ascii="Times New Roman" w:eastAsia="Times New Roman" w:hAnsi="Times New Roman" w:cs="Times New Roman"/>
          <w:b/>
          <w:bCs/>
          <w:sz w:val="24"/>
          <w:szCs w:val="24"/>
        </w:rPr>
        <w:t> </w:t>
      </w:r>
    </w:p>
    <w:p w14:paraId="425072DD"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48" w:name="part_4bd4fd71c69f42c28600d9a239200b3a"/>
      <w:bookmarkEnd w:id="48"/>
      <w:r w:rsidRPr="002E25D7">
        <w:rPr>
          <w:rFonts w:ascii="Times New Roman" w:eastAsia="Times New Roman" w:hAnsi="Times New Roman" w:cs="Times New Roman"/>
          <w:sz w:val="24"/>
          <w:szCs w:val="24"/>
        </w:rPr>
        <w:t>62. Savivaldybė užtikrina asmens (šeimos narių) pateiktų duomenų konfidencialumą teisės aktų nustatyta tvarka.</w:t>
      </w:r>
    </w:p>
    <w:p w14:paraId="2353614D"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r w:rsidRPr="002E25D7">
        <w:rPr>
          <w:rFonts w:ascii="Times New Roman" w:eastAsia="Times New Roman" w:hAnsi="Times New Roman" w:cs="Times New Roman"/>
          <w:sz w:val="24"/>
          <w:szCs w:val="24"/>
        </w:rPr>
        <w:t>63. Socialinių įstaigų</w:t>
      </w:r>
      <w:r w:rsidRPr="002E25D7">
        <w:rPr>
          <w:rFonts w:ascii="Times New Roman" w:eastAsia="Times New Roman" w:hAnsi="Times New Roman" w:cs="Times New Roman"/>
          <w:color w:val="FF0000"/>
          <w:sz w:val="24"/>
          <w:szCs w:val="24"/>
        </w:rPr>
        <w:t xml:space="preserve"> </w:t>
      </w:r>
      <w:r w:rsidRPr="002E25D7">
        <w:rPr>
          <w:rFonts w:ascii="Times New Roman" w:eastAsia="Times New Roman" w:hAnsi="Times New Roman" w:cs="Times New Roman"/>
          <w:sz w:val="24"/>
          <w:szCs w:val="24"/>
        </w:rPr>
        <w:t>socialiniai darbuotojai</w:t>
      </w:r>
      <w:r w:rsidRPr="002E25D7">
        <w:rPr>
          <w:rFonts w:ascii="Times New Roman" w:eastAsia="Times New Roman" w:hAnsi="Times New Roman" w:cs="Times New Roman"/>
          <w:color w:val="FF0000"/>
          <w:sz w:val="24"/>
          <w:szCs w:val="24"/>
        </w:rPr>
        <w:t xml:space="preserve"> </w:t>
      </w:r>
      <w:r w:rsidRPr="002E25D7">
        <w:rPr>
          <w:rFonts w:ascii="Times New Roman" w:eastAsia="Times New Roman" w:hAnsi="Times New Roman" w:cs="Times New Roman"/>
          <w:sz w:val="24"/>
          <w:szCs w:val="24"/>
        </w:rPr>
        <w:t xml:space="preserve">išvadas dėl asmens (šeimos) socialinių paslaugų poreikio skirti socialines paslaugas nustatymo asmuo (vienas iš suaugusių šeimos narių) ar jo globėjas, rūpintojas, kiti suinteresuoti asmenys gali apskųsti Savivaldybės administracijos direktoriui. </w:t>
      </w:r>
    </w:p>
    <w:p w14:paraId="50C898B8"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49" w:name="part_1805110dff5e42b585ab1f10dc8f6657"/>
      <w:bookmarkEnd w:id="49"/>
      <w:r w:rsidRPr="002E25D7">
        <w:rPr>
          <w:rFonts w:ascii="Times New Roman" w:eastAsia="Times New Roman" w:hAnsi="Times New Roman" w:cs="Times New Roman"/>
          <w:sz w:val="24"/>
          <w:szCs w:val="24"/>
        </w:rPr>
        <w:lastRenderedPageBreak/>
        <w:t>64. Sprendimą dėl socialinių paslaugų skyrimo asmuo (vienas iš suaugusiųjų šeimos narių) ar jo globėjas, rūpintojas, kiti suinteresuoti asmenys gali apskųsti Socialinių paslaugų priežiūros departamentui prie Lietuvos Respublikos socialinės apsaugos ir darbo ministerijos.</w:t>
      </w:r>
    </w:p>
    <w:p w14:paraId="3A97AB34"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50" w:name="part_fe3c2c6f70ad4a6ab712fe4675169475"/>
      <w:bookmarkEnd w:id="50"/>
      <w:r w:rsidRPr="002E25D7">
        <w:rPr>
          <w:rFonts w:ascii="Times New Roman" w:eastAsia="Times New Roman" w:hAnsi="Times New Roman" w:cs="Times New Roman"/>
          <w:sz w:val="24"/>
          <w:szCs w:val="24"/>
        </w:rPr>
        <w:t>65. Ginčai dėl Savivaldybės administracijos priimtų sprendimų (neveikimo) nagrinėjami Administracinių bylų teisenos įstatymo nustatyta tvarka.</w:t>
      </w:r>
    </w:p>
    <w:p w14:paraId="678FB3FE"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51" w:name="part_6a4816f4748a48c19b666240a0f67002"/>
      <w:bookmarkStart w:id="52" w:name="part_6973357582ed4ce0b4647f4e47f53988"/>
      <w:bookmarkEnd w:id="51"/>
      <w:bookmarkEnd w:id="52"/>
      <w:r w:rsidRPr="002E25D7">
        <w:rPr>
          <w:rFonts w:ascii="Times New Roman" w:eastAsia="Times New Roman" w:hAnsi="Times New Roman" w:cs="Times New Roman"/>
          <w:sz w:val="24"/>
          <w:szCs w:val="24"/>
        </w:rPr>
        <w:t>66. Socialinių paslaugų įstaigų gautos lėšos už socialines paslaugas įtraukiamos į apskaitą ir naudojamos teisės aktų nustatyta tvarka.</w:t>
      </w:r>
    </w:p>
    <w:p w14:paraId="0EF909C4" w14:textId="77777777" w:rsidR="00C949A3" w:rsidRPr="002E25D7" w:rsidRDefault="00C949A3" w:rsidP="00601332">
      <w:pPr>
        <w:spacing w:after="0" w:line="240" w:lineRule="auto"/>
        <w:ind w:firstLine="851"/>
        <w:jc w:val="both"/>
        <w:rPr>
          <w:rFonts w:ascii="Times New Roman" w:eastAsia="Times New Roman" w:hAnsi="Times New Roman" w:cs="Times New Roman"/>
          <w:sz w:val="24"/>
          <w:szCs w:val="24"/>
        </w:rPr>
      </w:pPr>
      <w:bookmarkStart w:id="53" w:name="part_830af0e14cf745a69a56f3fcca9297d5"/>
      <w:bookmarkEnd w:id="53"/>
      <w:r w:rsidRPr="002E25D7">
        <w:rPr>
          <w:rFonts w:ascii="Times New Roman" w:eastAsia="Times New Roman" w:hAnsi="Times New Roman" w:cs="Times New Roman"/>
          <w:sz w:val="24"/>
          <w:szCs w:val="24"/>
        </w:rPr>
        <w:t>67. Socialinių paslaugų įstaigos atsako už lėšų, skirtų socialinėms paslaugoms finansuoti, tinkamą panaudojimą.</w:t>
      </w:r>
    </w:p>
    <w:p w14:paraId="02F86CAA" w14:textId="77777777" w:rsidR="00C949A3" w:rsidRPr="002E25D7" w:rsidRDefault="00C949A3" w:rsidP="00C949A3">
      <w:pPr>
        <w:spacing w:after="0" w:line="240" w:lineRule="auto"/>
        <w:ind w:firstLine="720"/>
        <w:jc w:val="both"/>
        <w:rPr>
          <w:rFonts w:ascii="Times New Roman" w:eastAsia="Times New Roman" w:hAnsi="Times New Roman" w:cs="Times New Roman"/>
          <w:sz w:val="24"/>
          <w:szCs w:val="24"/>
        </w:rPr>
      </w:pPr>
    </w:p>
    <w:p w14:paraId="0F6D5BAD"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7162ABE0" w14:textId="77777777" w:rsidR="00C949A3" w:rsidRPr="002E25D7" w:rsidRDefault="00C949A3" w:rsidP="00C949A3">
      <w:pPr>
        <w:spacing w:after="0" w:line="240" w:lineRule="auto"/>
        <w:jc w:val="center"/>
        <w:rPr>
          <w:rFonts w:ascii="Times New Roman" w:eastAsia="Times New Roman" w:hAnsi="Times New Roman" w:cs="Times New Roman"/>
          <w:sz w:val="24"/>
          <w:szCs w:val="24"/>
          <w:u w:val="single"/>
        </w:rPr>
      </w:pPr>
      <w:r w:rsidRPr="002E25D7">
        <w:rPr>
          <w:rFonts w:ascii="Times New Roman" w:eastAsia="Times New Roman" w:hAnsi="Times New Roman" w:cs="Times New Roman"/>
          <w:sz w:val="24"/>
          <w:szCs w:val="24"/>
          <w:u w:val="single"/>
        </w:rPr>
        <w:tab/>
      </w:r>
      <w:r w:rsidRPr="002E25D7">
        <w:rPr>
          <w:rFonts w:ascii="Times New Roman" w:eastAsia="Times New Roman" w:hAnsi="Times New Roman" w:cs="Times New Roman"/>
          <w:sz w:val="24"/>
          <w:szCs w:val="24"/>
          <w:u w:val="single"/>
        </w:rPr>
        <w:tab/>
      </w:r>
      <w:r w:rsidRPr="002E25D7">
        <w:rPr>
          <w:rFonts w:ascii="Times New Roman" w:eastAsia="Times New Roman" w:hAnsi="Times New Roman" w:cs="Times New Roman"/>
          <w:sz w:val="24"/>
          <w:szCs w:val="24"/>
          <w:u w:val="single"/>
        </w:rPr>
        <w:tab/>
      </w:r>
      <w:r w:rsidRPr="002E25D7">
        <w:rPr>
          <w:rFonts w:ascii="Times New Roman" w:eastAsia="Times New Roman" w:hAnsi="Times New Roman" w:cs="Times New Roman"/>
          <w:sz w:val="24"/>
          <w:szCs w:val="24"/>
          <w:u w:val="single"/>
        </w:rPr>
        <w:tab/>
      </w:r>
      <w:r w:rsidRPr="002E25D7">
        <w:rPr>
          <w:rFonts w:ascii="Times New Roman" w:eastAsia="Times New Roman" w:hAnsi="Times New Roman" w:cs="Times New Roman"/>
          <w:sz w:val="24"/>
          <w:szCs w:val="24"/>
          <w:u w:val="single"/>
        </w:rPr>
        <w:tab/>
      </w:r>
    </w:p>
    <w:p w14:paraId="7168B1C6"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5878ED71"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3239F346"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74369B7E"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6DF83385"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65DD742B"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7BBE8363"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56C37123"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22D83571"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5B86EED7"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6285902F"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38F9525C" w14:textId="77777777" w:rsidR="00C949A3" w:rsidRPr="002E25D7" w:rsidRDefault="00C949A3" w:rsidP="00C949A3">
      <w:pPr>
        <w:spacing w:after="0" w:line="240" w:lineRule="auto"/>
        <w:jc w:val="center"/>
        <w:rPr>
          <w:rFonts w:ascii="Times New Roman" w:eastAsia="Times New Roman" w:hAnsi="Times New Roman" w:cs="Times New Roman"/>
          <w:b/>
          <w:sz w:val="24"/>
          <w:szCs w:val="24"/>
        </w:rPr>
      </w:pPr>
    </w:p>
    <w:p w14:paraId="4FD973DB" w14:textId="77777777" w:rsidR="00C949A3" w:rsidRPr="002E25D7" w:rsidRDefault="00C949A3" w:rsidP="00C949A3">
      <w:pPr>
        <w:spacing w:after="0" w:line="240" w:lineRule="auto"/>
        <w:rPr>
          <w:rFonts w:ascii="Times New Roman" w:eastAsia="Calibri" w:hAnsi="Times New Roman" w:cs="Times New Roman"/>
          <w:b/>
          <w:sz w:val="24"/>
          <w:szCs w:val="24"/>
          <w:lang w:eastAsia="en-US"/>
        </w:rPr>
      </w:pPr>
    </w:p>
    <w:p w14:paraId="643E69A1" w14:textId="77777777" w:rsidR="00C949A3" w:rsidRPr="002E25D7" w:rsidRDefault="00C949A3" w:rsidP="00C949A3">
      <w:pPr>
        <w:spacing w:after="0" w:line="240" w:lineRule="auto"/>
        <w:rPr>
          <w:rFonts w:ascii="Times New Roman" w:eastAsia="Calibri" w:hAnsi="Times New Roman" w:cs="Times New Roman"/>
          <w:b/>
          <w:sz w:val="24"/>
          <w:szCs w:val="24"/>
          <w:lang w:eastAsia="en-US"/>
        </w:rPr>
      </w:pPr>
    </w:p>
    <w:p w14:paraId="5BF2030D" w14:textId="77777777" w:rsidR="00C949A3" w:rsidRDefault="00C949A3"/>
    <w:sectPr w:rsidR="00C949A3" w:rsidSect="00E1060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A3"/>
    <w:rsid w:val="00601332"/>
    <w:rsid w:val="00C949A3"/>
    <w:rsid w:val="00E106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22A8"/>
  <w15:chartTrackingRefBased/>
  <w15:docId w15:val="{3177B2DE-EDD1-4544-9E97-9A071A54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49A3"/>
    <w:pPr>
      <w:spacing w:after="200" w:line="276" w:lineRule="auto"/>
    </w:pPr>
    <w:rPr>
      <w:rFonts w:eastAsiaTheme="minorEastAsia"/>
      <w:kern w:val="0"/>
      <w:sz w:val="22"/>
      <w:szCs w:val="22"/>
      <w:lang w:eastAsia="lt-LT"/>
      <w14:ligatures w14:val="none"/>
    </w:rPr>
  </w:style>
  <w:style w:type="paragraph" w:styleId="Antrat1">
    <w:name w:val="heading 1"/>
    <w:basedOn w:val="prastasis"/>
    <w:next w:val="prastasis"/>
    <w:link w:val="Antrat1Diagrama"/>
    <w:uiPriority w:val="9"/>
    <w:qFormat/>
    <w:rsid w:val="00C949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C949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C949A3"/>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C949A3"/>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Antrat5">
    <w:name w:val="heading 5"/>
    <w:basedOn w:val="prastasis"/>
    <w:next w:val="prastasis"/>
    <w:link w:val="Antrat5Diagrama"/>
    <w:uiPriority w:val="9"/>
    <w:semiHidden/>
    <w:unhideWhenUsed/>
    <w:qFormat/>
    <w:rsid w:val="00C949A3"/>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Antrat6">
    <w:name w:val="heading 6"/>
    <w:basedOn w:val="prastasis"/>
    <w:next w:val="prastasis"/>
    <w:link w:val="Antrat6Diagrama"/>
    <w:uiPriority w:val="9"/>
    <w:semiHidden/>
    <w:unhideWhenUsed/>
    <w:qFormat/>
    <w:rsid w:val="00C949A3"/>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Antrat7">
    <w:name w:val="heading 7"/>
    <w:basedOn w:val="prastasis"/>
    <w:next w:val="prastasis"/>
    <w:link w:val="Antrat7Diagrama"/>
    <w:uiPriority w:val="9"/>
    <w:semiHidden/>
    <w:unhideWhenUsed/>
    <w:qFormat/>
    <w:rsid w:val="00C949A3"/>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Antrat8">
    <w:name w:val="heading 8"/>
    <w:basedOn w:val="prastasis"/>
    <w:next w:val="prastasis"/>
    <w:link w:val="Antrat8Diagrama"/>
    <w:uiPriority w:val="9"/>
    <w:semiHidden/>
    <w:unhideWhenUsed/>
    <w:qFormat/>
    <w:rsid w:val="00C949A3"/>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Antrat9">
    <w:name w:val="heading 9"/>
    <w:basedOn w:val="prastasis"/>
    <w:next w:val="prastasis"/>
    <w:link w:val="Antrat9Diagrama"/>
    <w:uiPriority w:val="9"/>
    <w:semiHidden/>
    <w:unhideWhenUsed/>
    <w:qFormat/>
    <w:rsid w:val="00C949A3"/>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949A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949A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949A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949A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949A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949A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949A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949A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949A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949A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C949A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949A3"/>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C949A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949A3"/>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taDiagrama">
    <w:name w:val="Citata Diagrama"/>
    <w:basedOn w:val="Numatytasispastraiposriftas"/>
    <w:link w:val="Citata"/>
    <w:uiPriority w:val="29"/>
    <w:rsid w:val="00C949A3"/>
    <w:rPr>
      <w:i/>
      <w:iCs/>
      <w:color w:val="404040" w:themeColor="text1" w:themeTint="BF"/>
    </w:rPr>
  </w:style>
  <w:style w:type="paragraph" w:styleId="Sraopastraipa">
    <w:name w:val="List Paragraph"/>
    <w:basedOn w:val="prastasis"/>
    <w:uiPriority w:val="34"/>
    <w:qFormat/>
    <w:rsid w:val="00C949A3"/>
    <w:pPr>
      <w:spacing w:after="160" w:line="278" w:lineRule="auto"/>
      <w:ind w:left="720"/>
      <w:contextualSpacing/>
    </w:pPr>
    <w:rPr>
      <w:rFonts w:eastAsiaTheme="minorHAnsi"/>
      <w:kern w:val="2"/>
      <w:sz w:val="24"/>
      <w:szCs w:val="24"/>
      <w:lang w:eastAsia="en-US"/>
      <w14:ligatures w14:val="standardContextual"/>
    </w:rPr>
  </w:style>
  <w:style w:type="character" w:styleId="Rykuspabraukimas">
    <w:name w:val="Intense Emphasis"/>
    <w:basedOn w:val="Numatytasispastraiposriftas"/>
    <w:uiPriority w:val="21"/>
    <w:qFormat/>
    <w:rsid w:val="00C949A3"/>
    <w:rPr>
      <w:i/>
      <w:iCs/>
      <w:color w:val="0F4761" w:themeColor="accent1" w:themeShade="BF"/>
    </w:rPr>
  </w:style>
  <w:style w:type="paragraph" w:styleId="Iskirtacitata">
    <w:name w:val="Intense Quote"/>
    <w:basedOn w:val="prastasis"/>
    <w:next w:val="prastasis"/>
    <w:link w:val="IskirtacitataDiagrama"/>
    <w:uiPriority w:val="30"/>
    <w:qFormat/>
    <w:rsid w:val="00C949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skirtacitataDiagrama">
    <w:name w:val="Išskirta citata Diagrama"/>
    <w:basedOn w:val="Numatytasispastraiposriftas"/>
    <w:link w:val="Iskirtacitata"/>
    <w:uiPriority w:val="30"/>
    <w:rsid w:val="00C949A3"/>
    <w:rPr>
      <w:i/>
      <w:iCs/>
      <w:color w:val="0F4761" w:themeColor="accent1" w:themeShade="BF"/>
    </w:rPr>
  </w:style>
  <w:style w:type="character" w:styleId="Rykinuoroda">
    <w:name w:val="Intense Reference"/>
    <w:basedOn w:val="Numatytasispastraiposriftas"/>
    <w:uiPriority w:val="32"/>
    <w:qFormat/>
    <w:rsid w:val="00C949A3"/>
    <w:rPr>
      <w:b/>
      <w:bCs/>
      <w:smallCaps/>
      <w:color w:val="0F4761" w:themeColor="accent1" w:themeShade="BF"/>
      <w:spacing w:val="5"/>
    </w:rPr>
  </w:style>
  <w:style w:type="paragraph" w:styleId="Betarp">
    <w:name w:val="No Spacing"/>
    <w:uiPriority w:val="1"/>
    <w:qFormat/>
    <w:rsid w:val="00C949A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15081</Words>
  <Characters>8597</Characters>
  <Application>Microsoft Office Word</Application>
  <DocSecurity>0</DocSecurity>
  <Lines>71</Lines>
  <Paragraphs>47</Paragraphs>
  <ScaleCrop>false</ScaleCrop>
  <Company>Microsoft</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2024-01-18T12:39:00Z</dcterms:created>
  <dcterms:modified xsi:type="dcterms:W3CDTF">2024-01-18T12:45:00Z</dcterms:modified>
</cp:coreProperties>
</file>